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2B9A" w:rsidRPr="00B20003" w:rsidRDefault="00211B5B">
      <w:pPr>
        <w:spacing w:after="0" w:line="408" w:lineRule="auto"/>
        <w:ind w:left="120"/>
        <w:jc w:val="center"/>
      </w:pPr>
      <w:bookmarkStart w:id="0" w:name="block-6190585"/>
      <w:r w:rsidRPr="00B20003">
        <w:rPr>
          <w:rFonts w:ascii="Times New Roman" w:hAnsi="Times New Roman"/>
          <w:b/>
          <w:color w:val="000000"/>
          <w:sz w:val="28"/>
        </w:rPr>
        <w:t>МИНИСТЕРСТВО ПРОСВЕЩЕНИЯ РОССИЙСКОЙ ФЕДЕРАЦИИ</w:t>
      </w:r>
    </w:p>
    <w:p w:rsidR="00762B9A" w:rsidRPr="00B20003" w:rsidRDefault="00211B5B">
      <w:pPr>
        <w:spacing w:after="0" w:line="408" w:lineRule="auto"/>
        <w:ind w:left="120"/>
        <w:jc w:val="center"/>
      </w:pPr>
      <w:r w:rsidRPr="00B20003">
        <w:rPr>
          <w:rFonts w:ascii="Times New Roman" w:hAnsi="Times New Roman"/>
          <w:b/>
          <w:color w:val="000000"/>
          <w:sz w:val="28"/>
        </w:rPr>
        <w:t>‌</w:t>
      </w:r>
      <w:bookmarkStart w:id="1" w:name="80b49891-40ec-4ab4-8be6-8343d170ad5f"/>
      <w:r w:rsidRPr="00B20003">
        <w:rPr>
          <w:rFonts w:ascii="Times New Roman" w:hAnsi="Times New Roman"/>
          <w:b/>
          <w:color w:val="000000"/>
          <w:sz w:val="28"/>
        </w:rPr>
        <w:t>МИНИСТЕРСТВО ОБРАЗОВАНИЯ И НАУКИ РЕСПУБЛИКИ ТАТАРСТАН</w:t>
      </w:r>
      <w:bookmarkEnd w:id="1"/>
      <w:r w:rsidRPr="00B20003">
        <w:rPr>
          <w:rFonts w:ascii="Times New Roman" w:hAnsi="Times New Roman"/>
          <w:b/>
          <w:color w:val="000000"/>
          <w:sz w:val="28"/>
        </w:rPr>
        <w:t xml:space="preserve">‌‌ </w:t>
      </w:r>
    </w:p>
    <w:p w:rsidR="00762B9A" w:rsidRDefault="00211B5B">
      <w:pPr>
        <w:spacing w:after="0" w:line="408" w:lineRule="auto"/>
        <w:ind w:left="120"/>
        <w:jc w:val="center"/>
      </w:pPr>
      <w:r w:rsidRPr="00B20003">
        <w:rPr>
          <w:rFonts w:ascii="Times New Roman" w:hAnsi="Times New Roman"/>
          <w:b/>
          <w:color w:val="000000"/>
          <w:sz w:val="28"/>
        </w:rPr>
        <w:t>‌</w:t>
      </w:r>
      <w:bookmarkStart w:id="2" w:name="9ddc25da-3cd4-4709-b96f-e9d7f0a42b45"/>
      <w:r w:rsidRPr="00B20003">
        <w:rPr>
          <w:rFonts w:ascii="Times New Roman" w:hAnsi="Times New Roman"/>
          <w:b/>
          <w:color w:val="000000"/>
          <w:sz w:val="28"/>
        </w:rPr>
        <w:t xml:space="preserve">Исполнительный комитет </w:t>
      </w:r>
      <w:proofErr w:type="spellStart"/>
      <w:r w:rsidRPr="00B20003">
        <w:rPr>
          <w:rFonts w:ascii="Times New Roman" w:hAnsi="Times New Roman"/>
          <w:b/>
          <w:color w:val="000000"/>
          <w:sz w:val="28"/>
        </w:rPr>
        <w:t>Дрожжановского</w:t>
      </w:r>
      <w:proofErr w:type="spellEnd"/>
      <w:r w:rsidRPr="00B20003">
        <w:rPr>
          <w:rFonts w:ascii="Times New Roman" w:hAnsi="Times New Roman"/>
          <w:b/>
          <w:color w:val="000000"/>
          <w:sz w:val="28"/>
        </w:rPr>
        <w:t xml:space="preserve"> муниципального района Республики Татарстан. </w:t>
      </w:r>
      <w:bookmarkEnd w:id="2"/>
      <w:r>
        <w:rPr>
          <w:rFonts w:ascii="Times New Roman" w:hAnsi="Times New Roman"/>
          <w:b/>
          <w:color w:val="000000"/>
          <w:sz w:val="28"/>
        </w:rPr>
        <w:t>‌</w:t>
      </w:r>
      <w:r>
        <w:rPr>
          <w:rFonts w:ascii="Times New Roman" w:hAnsi="Times New Roman"/>
          <w:color w:val="000000"/>
          <w:sz w:val="28"/>
        </w:rPr>
        <w:t>​</w:t>
      </w:r>
    </w:p>
    <w:p w:rsidR="00762B9A" w:rsidRDefault="00211B5B">
      <w:pPr>
        <w:spacing w:after="0" w:line="408" w:lineRule="auto"/>
        <w:ind w:left="120"/>
        <w:jc w:val="center"/>
      </w:pPr>
      <w:proofErr w:type="spellStart"/>
      <w:r>
        <w:rPr>
          <w:rFonts w:ascii="Times New Roman" w:hAnsi="Times New Roman"/>
          <w:b/>
          <w:color w:val="000000"/>
          <w:sz w:val="28"/>
        </w:rPr>
        <w:t>Стародрожжановский</w:t>
      </w:r>
      <w:proofErr w:type="spellEnd"/>
      <w:r>
        <w:rPr>
          <w:rFonts w:ascii="Times New Roman" w:hAnsi="Times New Roman"/>
          <w:b/>
          <w:color w:val="000000"/>
          <w:sz w:val="28"/>
        </w:rPr>
        <w:t xml:space="preserve"> лицей</w:t>
      </w:r>
    </w:p>
    <w:p w:rsidR="00762B9A" w:rsidRDefault="00762B9A">
      <w:pPr>
        <w:spacing w:after="0"/>
        <w:ind w:left="120"/>
      </w:pPr>
    </w:p>
    <w:p w:rsidR="00762B9A" w:rsidRDefault="00762B9A">
      <w:pPr>
        <w:spacing w:after="0"/>
        <w:ind w:left="120"/>
      </w:pPr>
    </w:p>
    <w:tbl>
      <w:tblPr>
        <w:tblW w:w="0" w:type="auto"/>
        <w:tblLook w:val="04A0" w:firstRow="1" w:lastRow="0" w:firstColumn="1" w:lastColumn="0" w:noHBand="0" w:noVBand="1"/>
      </w:tblPr>
      <w:tblGrid>
        <w:gridCol w:w="3114"/>
        <w:gridCol w:w="3115"/>
        <w:gridCol w:w="3115"/>
      </w:tblGrid>
      <w:tr w:rsidR="00426078" w:rsidRPr="00E2220E" w:rsidTr="00426078">
        <w:tc>
          <w:tcPr>
            <w:tcW w:w="3114" w:type="dxa"/>
          </w:tcPr>
          <w:p w:rsidR="00426078" w:rsidRPr="0040209D" w:rsidRDefault="00211B5B" w:rsidP="00426078">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426078" w:rsidRPr="008944ED" w:rsidRDefault="00211B5B" w:rsidP="00426078">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МО</w:t>
            </w:r>
          </w:p>
          <w:p w:rsidR="00426078" w:rsidRDefault="00211B5B" w:rsidP="00426078">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26078" w:rsidRPr="008944ED" w:rsidRDefault="00211B5B" w:rsidP="00426078">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Кондрашкина И.В.</w:t>
            </w:r>
          </w:p>
          <w:p w:rsidR="00426078" w:rsidRDefault="00426078" w:rsidP="00426078">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Протокол №    </w:t>
            </w:r>
            <w:r w:rsidR="00211B5B">
              <w:rPr>
                <w:rFonts w:ascii="Times New Roman" w:eastAsia="Times New Roman" w:hAnsi="Times New Roman"/>
                <w:color w:val="000000"/>
                <w:sz w:val="24"/>
                <w:szCs w:val="24"/>
              </w:rPr>
              <w:t xml:space="preserve"> от «</w:t>
            </w:r>
            <w:r w:rsidR="00211B5B" w:rsidRPr="00344265">
              <w:rPr>
                <w:rFonts w:ascii="Times New Roman" w:eastAsia="Times New Roman" w:hAnsi="Times New Roman"/>
                <w:color w:val="000000"/>
                <w:sz w:val="24"/>
                <w:szCs w:val="24"/>
              </w:rPr>
              <w:t>29</w:t>
            </w:r>
            <w:r w:rsidR="00211B5B">
              <w:rPr>
                <w:rFonts w:ascii="Times New Roman" w:eastAsia="Times New Roman" w:hAnsi="Times New Roman"/>
                <w:color w:val="000000"/>
                <w:sz w:val="24"/>
                <w:szCs w:val="24"/>
              </w:rPr>
              <w:t xml:space="preserve">» </w:t>
            </w:r>
            <w:r w:rsidR="00211B5B" w:rsidRPr="00344265">
              <w:rPr>
                <w:rFonts w:ascii="Times New Roman" w:eastAsia="Times New Roman" w:hAnsi="Times New Roman"/>
                <w:color w:val="000000"/>
                <w:sz w:val="24"/>
                <w:szCs w:val="24"/>
              </w:rPr>
              <w:t>августа</w:t>
            </w:r>
            <w:r w:rsidR="00211B5B">
              <w:rPr>
                <w:rFonts w:ascii="Times New Roman" w:eastAsia="Times New Roman" w:hAnsi="Times New Roman"/>
                <w:color w:val="000000"/>
                <w:sz w:val="24"/>
                <w:szCs w:val="24"/>
              </w:rPr>
              <w:t xml:space="preserve">   </w:t>
            </w:r>
            <w:r w:rsidR="00211B5B" w:rsidRPr="004E6975">
              <w:rPr>
                <w:rFonts w:ascii="Times New Roman" w:eastAsia="Times New Roman" w:hAnsi="Times New Roman"/>
                <w:color w:val="000000"/>
                <w:sz w:val="24"/>
                <w:szCs w:val="24"/>
              </w:rPr>
              <w:t>2023</w:t>
            </w:r>
            <w:r w:rsidR="00211B5B">
              <w:rPr>
                <w:rFonts w:ascii="Times New Roman" w:eastAsia="Times New Roman" w:hAnsi="Times New Roman"/>
                <w:color w:val="000000"/>
                <w:sz w:val="24"/>
                <w:szCs w:val="24"/>
              </w:rPr>
              <w:t xml:space="preserve"> г.</w:t>
            </w:r>
          </w:p>
          <w:p w:rsidR="00426078" w:rsidRPr="0040209D" w:rsidRDefault="00426078" w:rsidP="00426078">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426078" w:rsidRPr="0040209D" w:rsidRDefault="00426078" w:rsidP="007D0EBC">
            <w:pPr>
              <w:autoSpaceDE w:val="0"/>
              <w:autoSpaceDN w:val="0"/>
              <w:spacing w:after="0" w:line="240" w:lineRule="auto"/>
              <w:rPr>
                <w:rFonts w:ascii="Times New Roman" w:eastAsia="Times New Roman" w:hAnsi="Times New Roman"/>
                <w:color w:val="000000"/>
                <w:sz w:val="24"/>
                <w:szCs w:val="24"/>
              </w:rPr>
            </w:pPr>
            <w:bookmarkStart w:id="3" w:name="_GoBack"/>
            <w:bookmarkEnd w:id="3"/>
          </w:p>
        </w:tc>
        <w:tc>
          <w:tcPr>
            <w:tcW w:w="3115" w:type="dxa"/>
          </w:tcPr>
          <w:p w:rsidR="00426078" w:rsidRDefault="00211B5B" w:rsidP="00426078">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426078" w:rsidRPr="008944ED" w:rsidRDefault="00211B5B" w:rsidP="00426078">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лицея</w:t>
            </w:r>
          </w:p>
          <w:p w:rsidR="00426078" w:rsidRDefault="00211B5B" w:rsidP="00426078">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26078" w:rsidRPr="008944ED" w:rsidRDefault="00211B5B" w:rsidP="00426078">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Маркова Н.Н.</w:t>
            </w:r>
          </w:p>
          <w:p w:rsidR="00426078" w:rsidRDefault="00211B5B" w:rsidP="00426078">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w:t>
            </w:r>
            <w:r w:rsidR="00426078">
              <w:rPr>
                <w:rFonts w:ascii="Times New Roman" w:eastAsia="Times New Roman" w:hAnsi="Times New Roman"/>
                <w:color w:val="000000"/>
                <w:sz w:val="24"/>
                <w:szCs w:val="24"/>
              </w:rPr>
              <w:t xml:space="preserve"> №    </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426078" w:rsidRPr="0040209D" w:rsidRDefault="00426078" w:rsidP="00426078">
            <w:pPr>
              <w:autoSpaceDE w:val="0"/>
              <w:autoSpaceDN w:val="0"/>
              <w:spacing w:after="120" w:line="240" w:lineRule="auto"/>
              <w:jc w:val="both"/>
              <w:rPr>
                <w:rFonts w:ascii="Times New Roman" w:eastAsia="Times New Roman" w:hAnsi="Times New Roman"/>
                <w:color w:val="000000"/>
                <w:sz w:val="24"/>
                <w:szCs w:val="24"/>
              </w:rPr>
            </w:pPr>
          </w:p>
        </w:tc>
      </w:tr>
    </w:tbl>
    <w:p w:rsidR="00762B9A" w:rsidRDefault="00C04221" w:rsidP="00C04221">
      <w:pPr>
        <w:tabs>
          <w:tab w:val="left" w:pos="4200"/>
        </w:tabs>
        <w:spacing w:after="0"/>
        <w:ind w:left="120"/>
        <w:jc w:val="center"/>
      </w:pPr>
      <w:r>
        <w:rPr>
          <w:noProof/>
        </w:rPr>
        <w:drawing>
          <wp:inline distT="0" distB="0" distL="0" distR="0" wp14:anchorId="7C2F25B6" wp14:editId="37C6B85F">
            <wp:extent cx="2080260" cy="7924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80260" cy="792480"/>
                    </a:xfrm>
                    <a:prstGeom prst="rect">
                      <a:avLst/>
                    </a:prstGeom>
                    <a:noFill/>
                    <a:ln>
                      <a:noFill/>
                    </a:ln>
                  </pic:spPr>
                </pic:pic>
              </a:graphicData>
            </a:graphic>
          </wp:inline>
        </w:drawing>
      </w:r>
    </w:p>
    <w:p w:rsidR="00762B9A" w:rsidRDefault="00211B5B">
      <w:pPr>
        <w:spacing w:after="0"/>
        <w:ind w:left="120"/>
      </w:pPr>
      <w:r>
        <w:rPr>
          <w:rFonts w:ascii="Times New Roman" w:hAnsi="Times New Roman"/>
          <w:color w:val="000000"/>
          <w:sz w:val="28"/>
        </w:rPr>
        <w:t>‌</w:t>
      </w:r>
    </w:p>
    <w:p w:rsidR="00762B9A" w:rsidRDefault="00762B9A">
      <w:pPr>
        <w:spacing w:after="0"/>
        <w:ind w:left="120"/>
      </w:pPr>
    </w:p>
    <w:p w:rsidR="00762B9A" w:rsidRDefault="00762B9A">
      <w:pPr>
        <w:spacing w:after="0"/>
        <w:ind w:left="120"/>
      </w:pPr>
    </w:p>
    <w:p w:rsidR="00762B9A" w:rsidRDefault="00762B9A">
      <w:pPr>
        <w:spacing w:after="0"/>
        <w:ind w:left="120"/>
      </w:pPr>
    </w:p>
    <w:p w:rsidR="00762B9A" w:rsidRDefault="00211B5B">
      <w:pPr>
        <w:spacing w:after="0" w:line="408" w:lineRule="auto"/>
        <w:ind w:left="120"/>
        <w:jc w:val="center"/>
      </w:pPr>
      <w:r>
        <w:rPr>
          <w:rFonts w:ascii="Times New Roman" w:hAnsi="Times New Roman"/>
          <w:b/>
          <w:color w:val="000000"/>
          <w:sz w:val="28"/>
        </w:rPr>
        <w:t>РАБОЧАЯ ПРОГРАММА</w:t>
      </w:r>
    </w:p>
    <w:p w:rsidR="00762B9A" w:rsidRDefault="00211B5B">
      <w:pPr>
        <w:spacing w:after="0" w:line="408" w:lineRule="auto"/>
        <w:ind w:left="120"/>
        <w:jc w:val="center"/>
      </w:pPr>
      <w:r>
        <w:rPr>
          <w:rFonts w:ascii="Times New Roman" w:hAnsi="Times New Roman"/>
          <w:color w:val="000000"/>
          <w:sz w:val="28"/>
        </w:rPr>
        <w:t>(ID 869766)</w:t>
      </w:r>
    </w:p>
    <w:p w:rsidR="00762B9A" w:rsidRDefault="00762B9A">
      <w:pPr>
        <w:spacing w:after="0"/>
        <w:ind w:left="120"/>
        <w:jc w:val="center"/>
      </w:pPr>
    </w:p>
    <w:p w:rsidR="00762B9A" w:rsidRDefault="00211B5B">
      <w:pPr>
        <w:spacing w:after="0" w:line="408" w:lineRule="auto"/>
        <w:ind w:left="120"/>
        <w:jc w:val="center"/>
      </w:pPr>
      <w:r>
        <w:rPr>
          <w:rFonts w:ascii="Times New Roman" w:hAnsi="Times New Roman"/>
          <w:b/>
          <w:color w:val="000000"/>
          <w:sz w:val="28"/>
        </w:rPr>
        <w:t>учебного предмета «Физика. Базовый уровень»</w:t>
      </w:r>
    </w:p>
    <w:p w:rsidR="00762B9A" w:rsidRPr="00B20003" w:rsidRDefault="00426078">
      <w:pPr>
        <w:spacing w:after="0" w:line="408" w:lineRule="auto"/>
        <w:ind w:left="120"/>
        <w:jc w:val="center"/>
      </w:pPr>
      <w:r>
        <w:rPr>
          <w:rFonts w:ascii="Times New Roman" w:hAnsi="Times New Roman"/>
          <w:color w:val="000000"/>
          <w:sz w:val="28"/>
        </w:rPr>
        <w:t>для обучающихся 8 класса</w:t>
      </w:r>
    </w:p>
    <w:p w:rsidR="00762B9A" w:rsidRPr="00B20003" w:rsidRDefault="00762B9A">
      <w:pPr>
        <w:spacing w:after="0"/>
        <w:ind w:left="120"/>
        <w:jc w:val="center"/>
      </w:pPr>
    </w:p>
    <w:p w:rsidR="00762B9A" w:rsidRPr="00B20003" w:rsidRDefault="00762B9A">
      <w:pPr>
        <w:spacing w:after="0"/>
        <w:ind w:left="120"/>
        <w:jc w:val="center"/>
      </w:pPr>
    </w:p>
    <w:p w:rsidR="00762B9A" w:rsidRPr="00B20003" w:rsidRDefault="00762B9A">
      <w:pPr>
        <w:spacing w:after="0"/>
        <w:ind w:left="120"/>
        <w:jc w:val="center"/>
      </w:pPr>
    </w:p>
    <w:p w:rsidR="00762B9A" w:rsidRPr="00B20003" w:rsidRDefault="00762B9A">
      <w:pPr>
        <w:spacing w:after="0"/>
        <w:ind w:left="120"/>
        <w:jc w:val="center"/>
      </w:pPr>
    </w:p>
    <w:p w:rsidR="00762B9A" w:rsidRPr="00B20003" w:rsidRDefault="00762B9A">
      <w:pPr>
        <w:spacing w:after="0"/>
        <w:ind w:left="120"/>
        <w:jc w:val="center"/>
      </w:pPr>
    </w:p>
    <w:p w:rsidR="00762B9A" w:rsidRPr="00B20003" w:rsidRDefault="00762B9A">
      <w:pPr>
        <w:spacing w:after="0"/>
        <w:ind w:left="120"/>
        <w:jc w:val="center"/>
      </w:pPr>
    </w:p>
    <w:p w:rsidR="00762B9A" w:rsidRPr="00B20003" w:rsidRDefault="00762B9A">
      <w:pPr>
        <w:spacing w:after="0"/>
        <w:ind w:left="120"/>
        <w:jc w:val="center"/>
      </w:pPr>
    </w:p>
    <w:p w:rsidR="00762B9A" w:rsidRPr="00B20003" w:rsidRDefault="00762B9A">
      <w:pPr>
        <w:spacing w:after="0"/>
        <w:ind w:left="120"/>
        <w:jc w:val="center"/>
      </w:pPr>
    </w:p>
    <w:p w:rsidR="00762B9A" w:rsidRPr="00B20003" w:rsidRDefault="00211B5B">
      <w:pPr>
        <w:spacing w:after="0"/>
        <w:ind w:left="120"/>
        <w:jc w:val="center"/>
      </w:pPr>
      <w:r w:rsidRPr="00B20003">
        <w:rPr>
          <w:rFonts w:ascii="Times New Roman" w:hAnsi="Times New Roman"/>
          <w:color w:val="000000"/>
          <w:sz w:val="28"/>
        </w:rPr>
        <w:t>​</w:t>
      </w:r>
      <w:bookmarkStart w:id="4" w:name="86e18b3c-35f3-4b4e-b4f2-8d25001e58d1"/>
      <w:r w:rsidRPr="00B20003">
        <w:rPr>
          <w:rFonts w:ascii="Times New Roman" w:hAnsi="Times New Roman"/>
          <w:b/>
          <w:color w:val="000000"/>
          <w:sz w:val="28"/>
        </w:rPr>
        <w:t xml:space="preserve">село Старое </w:t>
      </w:r>
      <w:proofErr w:type="spellStart"/>
      <w:r w:rsidRPr="00B20003">
        <w:rPr>
          <w:rFonts w:ascii="Times New Roman" w:hAnsi="Times New Roman"/>
          <w:b/>
          <w:color w:val="000000"/>
          <w:sz w:val="28"/>
        </w:rPr>
        <w:t>Дрожжаное</w:t>
      </w:r>
      <w:proofErr w:type="spellEnd"/>
      <w:r w:rsidRPr="00B20003">
        <w:rPr>
          <w:rFonts w:ascii="Times New Roman" w:hAnsi="Times New Roman"/>
          <w:b/>
          <w:color w:val="000000"/>
          <w:sz w:val="28"/>
        </w:rPr>
        <w:t xml:space="preserve"> - 2023</w:t>
      </w:r>
      <w:bookmarkEnd w:id="4"/>
      <w:r w:rsidRPr="00B20003">
        <w:rPr>
          <w:rFonts w:ascii="Times New Roman" w:hAnsi="Times New Roman"/>
          <w:b/>
          <w:color w:val="000000"/>
          <w:sz w:val="28"/>
        </w:rPr>
        <w:t xml:space="preserve">‌ </w:t>
      </w:r>
      <w:bookmarkStart w:id="5" w:name="c1839617-66db-4450-acc5-76a3deaf668e"/>
      <w:r w:rsidRPr="00B20003">
        <w:rPr>
          <w:rFonts w:ascii="Times New Roman" w:hAnsi="Times New Roman"/>
          <w:b/>
          <w:color w:val="000000"/>
          <w:sz w:val="28"/>
        </w:rPr>
        <w:t>год</w:t>
      </w:r>
      <w:bookmarkEnd w:id="5"/>
      <w:r w:rsidRPr="00B20003">
        <w:rPr>
          <w:rFonts w:ascii="Times New Roman" w:hAnsi="Times New Roman"/>
          <w:b/>
          <w:color w:val="000000"/>
          <w:sz w:val="28"/>
        </w:rPr>
        <w:t>‌</w:t>
      </w:r>
      <w:r w:rsidRPr="00B20003">
        <w:rPr>
          <w:rFonts w:ascii="Times New Roman" w:hAnsi="Times New Roman"/>
          <w:color w:val="000000"/>
          <w:sz w:val="28"/>
        </w:rPr>
        <w:t>​</w:t>
      </w:r>
    </w:p>
    <w:p w:rsidR="00762B9A" w:rsidRPr="00B20003" w:rsidRDefault="00762B9A">
      <w:pPr>
        <w:spacing w:after="0"/>
        <w:ind w:left="120"/>
      </w:pPr>
    </w:p>
    <w:p w:rsidR="00762B9A" w:rsidRPr="00910787" w:rsidRDefault="00211B5B">
      <w:pPr>
        <w:spacing w:after="0" w:line="264" w:lineRule="auto"/>
        <w:ind w:left="120"/>
        <w:jc w:val="both"/>
        <w:rPr>
          <w:rFonts w:ascii="Times New Roman" w:hAnsi="Times New Roman" w:cs="Times New Roman"/>
          <w:sz w:val="24"/>
          <w:szCs w:val="24"/>
        </w:rPr>
      </w:pPr>
      <w:bookmarkStart w:id="6" w:name="_Toc124426195"/>
      <w:bookmarkStart w:id="7" w:name="block-6190587"/>
      <w:bookmarkEnd w:id="0"/>
      <w:bookmarkEnd w:id="6"/>
      <w:r w:rsidRPr="00910787">
        <w:rPr>
          <w:rFonts w:ascii="Times New Roman" w:hAnsi="Times New Roman" w:cs="Times New Roman"/>
          <w:b/>
          <w:color w:val="000000"/>
          <w:sz w:val="24"/>
          <w:szCs w:val="24"/>
        </w:rPr>
        <w:t xml:space="preserve">СОДЕРЖАНИЕ ОБУЧЕНИЯ </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8 КЛАСС</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415980">
      <w:pPr>
        <w:spacing w:after="0" w:line="264"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Раздел 1</w:t>
      </w:r>
      <w:r w:rsidR="00211B5B" w:rsidRPr="00910787">
        <w:rPr>
          <w:rFonts w:ascii="Times New Roman" w:hAnsi="Times New Roman" w:cs="Times New Roman"/>
          <w:b/>
          <w:color w:val="000000"/>
          <w:sz w:val="24"/>
          <w:szCs w:val="24"/>
        </w:rPr>
        <w:t>. Тепловые явления</w:t>
      </w:r>
      <w:r w:rsidR="00211B5B" w:rsidRPr="00910787">
        <w:rPr>
          <w:rFonts w:ascii="Times New Roman" w:hAnsi="Times New Roman" w:cs="Times New Roman"/>
          <w:color w:val="000000"/>
          <w:sz w:val="24"/>
          <w:szCs w:val="24"/>
        </w:rPr>
        <w:t>.</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w:t>
      </w:r>
      <w:proofErr w:type="spellStart"/>
      <w:r w:rsidRPr="00910787">
        <w:rPr>
          <w:rFonts w:ascii="Times New Roman" w:hAnsi="Times New Roman" w:cs="Times New Roman"/>
          <w:color w:val="000000"/>
          <w:sz w:val="24"/>
          <w:szCs w:val="24"/>
        </w:rPr>
        <w:t>молекулярно­кинетической</w:t>
      </w:r>
      <w:proofErr w:type="spellEnd"/>
      <w:r w:rsidRPr="00910787">
        <w:rPr>
          <w:rFonts w:ascii="Times New Roman" w:hAnsi="Times New Roman" w:cs="Times New Roman"/>
          <w:color w:val="000000"/>
          <w:sz w:val="24"/>
          <w:szCs w:val="24"/>
        </w:rPr>
        <w:t xml:space="preserve"> теории.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Влажность воздуха.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Энергия топлива. Удельная теплота сгорания.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Принципы работы тепловых двигателей КПД теплового двигателя. Тепловые двигатели и защита окружающей среды.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Закон сохранения и превращения энергии в тепловых процессах.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b/>
          <w:i/>
          <w:color w:val="000000"/>
          <w:sz w:val="24"/>
          <w:szCs w:val="24"/>
        </w:rPr>
        <w:t>Демонстрации</w:t>
      </w:r>
      <w:r w:rsidRPr="00910787">
        <w:rPr>
          <w:rFonts w:ascii="Times New Roman" w:hAnsi="Times New Roman" w:cs="Times New Roman"/>
          <w:b/>
          <w:color w:val="000000"/>
          <w:sz w:val="24"/>
          <w:szCs w:val="24"/>
        </w:rPr>
        <w:t>.</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Наблюдение броуновского движения.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Наблюдение диффузии.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Наблюдение явлений смачивания и капиллярных явлений.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Наблюдение теплового расширения тел.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Изменение давления газа при изменении объёма и нагревании или охлаждении.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Правила измерения температуры.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Виды теплопередачи.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Охлаждение при совершении работы.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Нагревание при совершении работы внешними силами.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Сравнение теплоёмкостей различных веществ.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Наблюдение кипения. </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Наблюдение постоянства температуры при плавлении.</w:t>
      </w:r>
    </w:p>
    <w:p w:rsidR="00762B9A" w:rsidRPr="00910787" w:rsidRDefault="00211B5B">
      <w:pPr>
        <w:numPr>
          <w:ilvl w:val="0"/>
          <w:numId w:val="1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Модели тепловых двигателей.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b/>
          <w:i/>
          <w:color w:val="000000"/>
          <w:sz w:val="24"/>
          <w:szCs w:val="24"/>
        </w:rPr>
        <w:t>Лабораторные работы и опыты.</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Опыты по обнаружению действия сил молекулярного притяжения.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Опыты по выращиванию кристаллов поваренной соли или сахара.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Опыты по наблюдению теплового расширения газов, жидкостей и твёрдых тел.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Определение давления воздуха в баллоне шприца.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Опыты, демонстрирующие зависимость давления воздуха от его объёма и нагревания или охлаждения.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lastRenderedPageBreak/>
        <w:t xml:space="preserve">Проверка гипотезы линейной зависимости длины столбика жидкости в термометрической трубке от температуры.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Наблюдение изменения внутренней энергии тела в результате теплопередачи и работы внешних сил.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Исследование явления теплообмена при смешивании холодной и горячей воды.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Определение количества теплоты, полученного водой при теплообмене с нагретым металлическим цилиндром.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Определение удельной теплоёмкости вещества.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Исследование процесса испарения.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Определение относительной влажности воздуха. </w:t>
      </w:r>
    </w:p>
    <w:p w:rsidR="00762B9A" w:rsidRPr="00910787" w:rsidRDefault="00211B5B">
      <w:pPr>
        <w:numPr>
          <w:ilvl w:val="0"/>
          <w:numId w:val="15"/>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Определение удельной теплоты плавления льда. </w:t>
      </w:r>
    </w:p>
    <w:p w:rsidR="00762B9A" w:rsidRPr="00910787" w:rsidRDefault="00415980">
      <w:pPr>
        <w:spacing w:after="0" w:line="264" w:lineRule="auto"/>
        <w:ind w:firstLine="600"/>
        <w:jc w:val="both"/>
        <w:rPr>
          <w:rFonts w:ascii="Times New Roman" w:hAnsi="Times New Roman" w:cs="Times New Roman"/>
          <w:sz w:val="24"/>
          <w:szCs w:val="24"/>
        </w:rPr>
      </w:pPr>
      <w:r>
        <w:rPr>
          <w:rFonts w:ascii="Times New Roman" w:hAnsi="Times New Roman" w:cs="Times New Roman"/>
          <w:b/>
          <w:color w:val="000000"/>
          <w:sz w:val="24"/>
          <w:szCs w:val="24"/>
        </w:rPr>
        <w:t>Раздел 2</w:t>
      </w:r>
      <w:r w:rsidR="00211B5B" w:rsidRPr="00910787">
        <w:rPr>
          <w:rFonts w:ascii="Times New Roman" w:hAnsi="Times New Roman" w:cs="Times New Roman"/>
          <w:b/>
          <w:color w:val="000000"/>
          <w:sz w:val="24"/>
          <w:szCs w:val="24"/>
        </w:rPr>
        <w:t>. Электрические и магнитные явления.</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Электрическое поле. Напряжённость электрического поля. Принцип суперпозиции электрических полей (на качественном уровне).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b/>
          <w:i/>
          <w:color w:val="000000"/>
          <w:sz w:val="24"/>
          <w:szCs w:val="24"/>
        </w:rPr>
        <w:t>Демонстрации.</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Электризация тел.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Два рода электрических зарядов и взаимодействие заряженных тел.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Устройство и действие электроскопа.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Электростатическая индукция.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Закон сохранения электрических зарядов.</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Проводники и диэлектрики.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Моделирование силовых линий электрического поля.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Источники постоянного тока.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Действия электрического тока.</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Электрический ток в жидкости.</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Газовый разряд.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lastRenderedPageBreak/>
        <w:t xml:space="preserve">Измерение силы тока амперметром.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Измерение электрического напряжения вольтметром.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Реостат и магазин сопротивлений.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Взаимодействие постоянных магнитов.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Моделирование невозможности разделения полюсов магнита.</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Моделирование магнитных полей постоянных магнитов.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 Эрстеда.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Магнитное поле тока. Электромагнит.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Действие магнитного поля на проводник с током.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Электродвигатель постоянного тока.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Исследование явления электромагнитной индукции.</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Опыты Фарадея.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Зависимость направления индукционного тока от условий его возникновения. </w:t>
      </w:r>
    </w:p>
    <w:p w:rsidR="00762B9A" w:rsidRPr="00910787" w:rsidRDefault="00211B5B">
      <w:pPr>
        <w:numPr>
          <w:ilvl w:val="0"/>
          <w:numId w:val="1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Электрогенератор постоянного тока. </w:t>
      </w: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b/>
          <w:i/>
          <w:color w:val="000000"/>
          <w:sz w:val="24"/>
          <w:szCs w:val="24"/>
        </w:rPr>
        <w:t>Лабораторные работы и опыты.</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Опыты по наблюдению электризации тел индукцией и при соприкосновении.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Исследование действия электрического поля на проводники и диэлектрики.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Сборка и проверка работы электрической цепи постоянного тока.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Измерение и регулирование силы тока.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Измерение и регулирование напряжения.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Исследование зависимости силы тока, идущего через резистор, от сопротивления резистора и напряжения на резисторе.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Проверка правила сложения напряжений при последовательном соединении двух резисторов.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Проверка правила для силы тока при параллельном соединении резисторов.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Определение работы электрического тока, идущего через резистор.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Определение мощности электрического тока, выделяемой на резисторе.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Исследование зависимости силы тока, идущего через лампочку, от напряжения на ней.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Определение КПД нагревателя.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Исследование магнитного взаимодействия постоянных магнитов.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Изучение магнитного поля постоянных магнитов при их объединении и разделении.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Исследование действия электрического тока на магнитную стрелку.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Опыты, демонстрирующие зависимость силы взаимодействия катушки с током и магнита от силы тока и направления тока в катушке.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Изучение действия магнитного поля на проводник с током.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Конструирование и изучение работы электродвигателя.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Измерение КПД электродвигательной установки. </w:t>
      </w:r>
    </w:p>
    <w:p w:rsidR="00762B9A" w:rsidRPr="00910787" w:rsidRDefault="00211B5B">
      <w:pPr>
        <w:numPr>
          <w:ilvl w:val="0"/>
          <w:numId w:val="17"/>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Опыты по исследованию явления электромагнитной индукции: исследование изменений значения и направления индукционного тока.</w:t>
      </w:r>
    </w:p>
    <w:p w:rsidR="00762B9A" w:rsidRPr="00910787" w:rsidRDefault="00762B9A">
      <w:pPr>
        <w:rPr>
          <w:rFonts w:ascii="Times New Roman" w:hAnsi="Times New Roman" w:cs="Times New Roman"/>
          <w:sz w:val="24"/>
          <w:szCs w:val="24"/>
        </w:rPr>
        <w:sectPr w:rsidR="00762B9A" w:rsidRPr="00910787" w:rsidSect="00426078">
          <w:pgSz w:w="11906" w:h="16383"/>
          <w:pgMar w:top="709" w:right="850" w:bottom="1134" w:left="1701" w:header="720" w:footer="720" w:gutter="0"/>
          <w:cols w:space="720"/>
        </w:sectPr>
      </w:pPr>
    </w:p>
    <w:p w:rsidR="00762B9A" w:rsidRPr="00910787" w:rsidRDefault="00211B5B">
      <w:pPr>
        <w:spacing w:after="0" w:line="264" w:lineRule="auto"/>
        <w:ind w:left="120"/>
        <w:jc w:val="both"/>
        <w:rPr>
          <w:rFonts w:ascii="Times New Roman" w:hAnsi="Times New Roman" w:cs="Times New Roman"/>
          <w:sz w:val="24"/>
          <w:szCs w:val="24"/>
        </w:rPr>
      </w:pPr>
      <w:bookmarkStart w:id="8" w:name="_Toc124426206"/>
      <w:bookmarkStart w:id="9" w:name="block-6190584"/>
      <w:bookmarkEnd w:id="7"/>
      <w:bookmarkEnd w:id="8"/>
      <w:r w:rsidRPr="00910787">
        <w:rPr>
          <w:rFonts w:ascii="Times New Roman" w:hAnsi="Times New Roman" w:cs="Times New Roman"/>
          <w:b/>
          <w:color w:val="000000"/>
          <w:sz w:val="24"/>
          <w:szCs w:val="24"/>
        </w:rPr>
        <w:lastRenderedPageBreak/>
        <w:t>ПЛАНИРУЕМЫЕ РЕЗУЛЬТАТЫ ОСВОЕНИЯ ПРОГРАММЫ ПО ФИЗИКЕ НА УРОВНЕ ОСНОВНОГО ОБЩЕГО ОБРАЗОВАНИЯ</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Изучение физики на уровне основного общего образования направлено на достижение личностных, </w:t>
      </w:r>
      <w:proofErr w:type="spellStart"/>
      <w:r w:rsidRPr="00910787">
        <w:rPr>
          <w:rFonts w:ascii="Times New Roman" w:hAnsi="Times New Roman" w:cs="Times New Roman"/>
          <w:color w:val="000000"/>
          <w:sz w:val="24"/>
          <w:szCs w:val="24"/>
        </w:rPr>
        <w:t>метапредметных</w:t>
      </w:r>
      <w:proofErr w:type="spellEnd"/>
      <w:r w:rsidRPr="00910787">
        <w:rPr>
          <w:rFonts w:ascii="Times New Roman" w:hAnsi="Times New Roman" w:cs="Times New Roman"/>
          <w:color w:val="000000"/>
          <w:sz w:val="24"/>
          <w:szCs w:val="24"/>
        </w:rPr>
        <w:t xml:space="preserve"> и предметных образовательных результатов.</w:t>
      </w:r>
    </w:p>
    <w:p w:rsidR="00762B9A" w:rsidRPr="00910787" w:rsidRDefault="00211B5B">
      <w:pPr>
        <w:spacing w:after="0" w:line="264" w:lineRule="auto"/>
        <w:ind w:firstLine="600"/>
        <w:jc w:val="both"/>
        <w:rPr>
          <w:rFonts w:ascii="Times New Roman" w:hAnsi="Times New Roman" w:cs="Times New Roman"/>
          <w:sz w:val="24"/>
          <w:szCs w:val="24"/>
        </w:rPr>
      </w:pPr>
      <w:bookmarkStart w:id="10" w:name="_Toc124412006"/>
      <w:bookmarkEnd w:id="10"/>
      <w:r w:rsidRPr="00910787">
        <w:rPr>
          <w:rFonts w:ascii="Times New Roman" w:hAnsi="Times New Roman" w:cs="Times New Roman"/>
          <w:color w:val="000000"/>
          <w:sz w:val="24"/>
          <w:szCs w:val="24"/>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b/>
          <w:color w:val="000000"/>
          <w:sz w:val="24"/>
          <w:szCs w:val="24"/>
        </w:rPr>
        <w:t>1) патриотического воспитания:</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проявление интереса к истории и современному состоянию российской физической науки;</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ценностное отношение к достижениям российских учёных-­физиков;</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b/>
          <w:color w:val="000000"/>
          <w:sz w:val="24"/>
          <w:szCs w:val="24"/>
        </w:rPr>
        <w:t>2) гражданского и духовно-нравственного воспитания:</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готовность к активному участию в обсуждении общественно</w:t>
      </w:r>
      <w:r w:rsidRPr="00910787">
        <w:rPr>
          <w:rFonts w:ascii="Times New Roman" w:hAnsi="Times New Roman" w:cs="Times New Roman"/>
          <w:color w:val="FF0000"/>
          <w:sz w:val="24"/>
          <w:szCs w:val="24"/>
        </w:rPr>
        <w:t xml:space="preserve"> </w:t>
      </w:r>
      <w:r w:rsidRPr="00910787">
        <w:rPr>
          <w:rFonts w:ascii="Times New Roman" w:hAnsi="Times New Roman" w:cs="Times New Roman"/>
          <w:color w:val="000000"/>
          <w:sz w:val="24"/>
          <w:szCs w:val="24"/>
        </w:rPr>
        <w:t>значимых</w:t>
      </w:r>
      <w:r w:rsidRPr="00910787">
        <w:rPr>
          <w:rFonts w:ascii="Times New Roman" w:hAnsi="Times New Roman" w:cs="Times New Roman"/>
          <w:color w:val="FF0000"/>
          <w:sz w:val="24"/>
          <w:szCs w:val="24"/>
        </w:rPr>
        <w:t xml:space="preserve"> </w:t>
      </w:r>
      <w:r w:rsidRPr="00910787">
        <w:rPr>
          <w:rFonts w:ascii="Times New Roman" w:hAnsi="Times New Roman" w:cs="Times New Roman"/>
          <w:color w:val="000000"/>
          <w:sz w:val="24"/>
          <w:szCs w:val="24"/>
        </w:rPr>
        <w:t>и этических проблем, связанных с практическим применением достижений физики;</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осознание важности морально-­этических принципов в деятельности учёного;</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b/>
          <w:color w:val="000000"/>
          <w:sz w:val="24"/>
          <w:szCs w:val="24"/>
        </w:rPr>
        <w:t>3) эстетического воспитания:</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восприятие эстетических качеств физической науки: её гармоничного построения, строгости, точности, лаконичности;</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b/>
          <w:color w:val="000000"/>
          <w:sz w:val="24"/>
          <w:szCs w:val="24"/>
        </w:rPr>
        <w:t>4) ценности научного познания:</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осознание ценности физической науки как мощного инструмента познания мира, основы развития технологий, важнейшей составляющей культуры;</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развитие научной любознательности, интереса к исследовательской деятельности;</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b/>
          <w:color w:val="000000"/>
          <w:sz w:val="24"/>
          <w:szCs w:val="24"/>
        </w:rPr>
        <w:t>5) формирования культуры здоровья и эмоционального благополучия:</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 </w:t>
      </w:r>
      <w:proofErr w:type="spellStart"/>
      <w:r w:rsidRPr="00910787">
        <w:rPr>
          <w:rFonts w:ascii="Times New Roman" w:hAnsi="Times New Roman" w:cs="Times New Roman"/>
          <w:color w:val="000000"/>
          <w:sz w:val="24"/>
          <w:szCs w:val="24"/>
        </w:rPr>
        <w:t>сформированность</w:t>
      </w:r>
      <w:proofErr w:type="spellEnd"/>
      <w:r w:rsidRPr="00910787">
        <w:rPr>
          <w:rFonts w:ascii="Times New Roman" w:hAnsi="Times New Roman" w:cs="Times New Roman"/>
          <w:color w:val="000000"/>
          <w:sz w:val="24"/>
          <w:szCs w:val="24"/>
        </w:rPr>
        <w:t xml:space="preserve"> навыка рефлексии, признание своего права на ошибку и такого же права у другого человека;</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b/>
          <w:color w:val="000000"/>
          <w:sz w:val="24"/>
          <w:szCs w:val="24"/>
        </w:rPr>
        <w:t>6) трудового воспитания:</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интерес к практическому изучению профессий, связанных с физикой;</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b/>
          <w:color w:val="000000"/>
          <w:sz w:val="24"/>
          <w:szCs w:val="24"/>
        </w:rPr>
        <w:t>7) экологического воспитания:</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осознание глобального характера экологических проблем и путей их решения;</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b/>
          <w:color w:val="000000"/>
          <w:sz w:val="24"/>
          <w:szCs w:val="24"/>
        </w:rPr>
        <w:lastRenderedPageBreak/>
        <w:t>8) адаптации к изменяющимся условиям социальной и природной среды:</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потребность во взаимодействии при выполнении исследований и проектов физической направленности, открытость опыту и знаниям других;</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повышение уровня своей компетентности через практическую деятельность;</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потребность в формировании новых знаний, в том числе формулировать идеи, понятия, гипотезы о физических объектах и явлениях;</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осознание дефицитов собственных знаний и компетентностей в области физики;</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планирование своего развития в приобретении новых физических знаний;</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стремление анализировать и выявлять взаимосвязи природы, общества и экономики, в том числе с использованием физических знаний;</w:t>
      </w:r>
    </w:p>
    <w:p w:rsidR="00762B9A" w:rsidRPr="00910787" w:rsidRDefault="00211B5B">
      <w:pPr>
        <w:numPr>
          <w:ilvl w:val="0"/>
          <w:numId w:val="28"/>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оценка своих действий с учётом влияния на окружающую среду, возможных глобальных последствий.</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МЕТАПРЕДМЕТНЫЕ РЕЗУЛЬТАТЫ</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В результате освоения программы по физике на уровне основного общего образования у обучающегося будут сформированы </w:t>
      </w:r>
      <w:proofErr w:type="spellStart"/>
      <w:r w:rsidRPr="00910787">
        <w:rPr>
          <w:rFonts w:ascii="Times New Roman" w:hAnsi="Times New Roman" w:cs="Times New Roman"/>
          <w:b/>
          <w:color w:val="000000"/>
          <w:sz w:val="24"/>
          <w:szCs w:val="24"/>
        </w:rPr>
        <w:t>метапредметные</w:t>
      </w:r>
      <w:proofErr w:type="spellEnd"/>
      <w:r w:rsidRPr="00910787">
        <w:rPr>
          <w:rFonts w:ascii="Times New Roman" w:hAnsi="Times New Roman" w:cs="Times New Roman"/>
          <w:b/>
          <w:color w:val="000000"/>
          <w:sz w:val="24"/>
          <w:szCs w:val="24"/>
        </w:rPr>
        <w:t xml:space="preserve"> результаты</w:t>
      </w:r>
      <w:r w:rsidRPr="00910787">
        <w:rPr>
          <w:rFonts w:ascii="Times New Roman" w:hAnsi="Times New Roman" w:cs="Times New Roman"/>
          <w:color w:val="000000"/>
          <w:sz w:val="24"/>
          <w:szCs w:val="24"/>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Познавательные универсальные учебные действия</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Базовые логические действия:</w:t>
      </w:r>
    </w:p>
    <w:p w:rsidR="00762B9A" w:rsidRPr="00910787" w:rsidRDefault="00211B5B">
      <w:pPr>
        <w:numPr>
          <w:ilvl w:val="0"/>
          <w:numId w:val="29"/>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выявлять и характеризовать существенные признаки объектов (явлений);</w:t>
      </w:r>
    </w:p>
    <w:p w:rsidR="00762B9A" w:rsidRPr="00910787" w:rsidRDefault="00211B5B">
      <w:pPr>
        <w:numPr>
          <w:ilvl w:val="0"/>
          <w:numId w:val="29"/>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устанавливать существенный признак классификации, основания для обобщения и сравнения;</w:t>
      </w:r>
    </w:p>
    <w:p w:rsidR="00762B9A" w:rsidRPr="00910787" w:rsidRDefault="00211B5B">
      <w:pPr>
        <w:numPr>
          <w:ilvl w:val="0"/>
          <w:numId w:val="29"/>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выявлять закономерности и противоречия в рассматриваемых фактах, данных и наблюдениях, относящихся к физическим явлениям;</w:t>
      </w:r>
    </w:p>
    <w:p w:rsidR="00762B9A" w:rsidRPr="00910787" w:rsidRDefault="00211B5B">
      <w:pPr>
        <w:numPr>
          <w:ilvl w:val="0"/>
          <w:numId w:val="29"/>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762B9A" w:rsidRPr="00910787" w:rsidRDefault="00211B5B">
      <w:pPr>
        <w:numPr>
          <w:ilvl w:val="0"/>
          <w:numId w:val="29"/>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Базовые исследовательские действия</w:t>
      </w:r>
      <w:r w:rsidRPr="00910787">
        <w:rPr>
          <w:rFonts w:ascii="Times New Roman" w:hAnsi="Times New Roman" w:cs="Times New Roman"/>
          <w:color w:val="000000"/>
          <w:sz w:val="24"/>
          <w:szCs w:val="24"/>
        </w:rPr>
        <w:t>:</w:t>
      </w:r>
    </w:p>
    <w:p w:rsidR="00762B9A" w:rsidRPr="00910787" w:rsidRDefault="00211B5B">
      <w:pPr>
        <w:numPr>
          <w:ilvl w:val="0"/>
          <w:numId w:val="30"/>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использовать вопросы как исследовательский инструмент познания;</w:t>
      </w:r>
    </w:p>
    <w:p w:rsidR="00762B9A" w:rsidRPr="00910787" w:rsidRDefault="00211B5B">
      <w:pPr>
        <w:numPr>
          <w:ilvl w:val="0"/>
          <w:numId w:val="30"/>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lastRenderedPageBreak/>
        <w:t>проводить по самостоятельно составленному плану опыт, несложный физический эксперимент, небольшое исследование физического явления;</w:t>
      </w:r>
    </w:p>
    <w:p w:rsidR="00762B9A" w:rsidRPr="00910787" w:rsidRDefault="00211B5B">
      <w:pPr>
        <w:numPr>
          <w:ilvl w:val="0"/>
          <w:numId w:val="30"/>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оценивать на применимость и достоверность информацию, полученную в ходе исследования или эксперимента;</w:t>
      </w:r>
    </w:p>
    <w:p w:rsidR="00762B9A" w:rsidRPr="00910787" w:rsidRDefault="00211B5B">
      <w:pPr>
        <w:numPr>
          <w:ilvl w:val="0"/>
          <w:numId w:val="30"/>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самостоятельно формулировать обобщения и выводы по результатам проведённого наблюдения, опыта, исследования;</w:t>
      </w:r>
    </w:p>
    <w:p w:rsidR="00762B9A" w:rsidRPr="00910787" w:rsidRDefault="00211B5B">
      <w:pPr>
        <w:numPr>
          <w:ilvl w:val="0"/>
          <w:numId w:val="30"/>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Работа с информацией:</w:t>
      </w:r>
    </w:p>
    <w:p w:rsidR="00762B9A" w:rsidRPr="00910787" w:rsidRDefault="00211B5B">
      <w:pPr>
        <w:numPr>
          <w:ilvl w:val="0"/>
          <w:numId w:val="31"/>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762B9A" w:rsidRPr="00910787" w:rsidRDefault="00211B5B">
      <w:pPr>
        <w:numPr>
          <w:ilvl w:val="0"/>
          <w:numId w:val="31"/>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анализировать, систематизировать и интерпретировать информацию различных видов и форм представления;</w:t>
      </w:r>
    </w:p>
    <w:p w:rsidR="00762B9A" w:rsidRPr="00910787" w:rsidRDefault="00211B5B">
      <w:pPr>
        <w:numPr>
          <w:ilvl w:val="0"/>
          <w:numId w:val="31"/>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Коммуникативные универсальные учебные действия:</w:t>
      </w:r>
    </w:p>
    <w:p w:rsidR="00762B9A" w:rsidRPr="00910787" w:rsidRDefault="00211B5B">
      <w:pPr>
        <w:numPr>
          <w:ilvl w:val="0"/>
          <w:numId w:val="32"/>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762B9A" w:rsidRPr="00910787" w:rsidRDefault="00211B5B">
      <w:pPr>
        <w:numPr>
          <w:ilvl w:val="0"/>
          <w:numId w:val="32"/>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762B9A" w:rsidRPr="00910787" w:rsidRDefault="00211B5B">
      <w:pPr>
        <w:numPr>
          <w:ilvl w:val="0"/>
          <w:numId w:val="32"/>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выражать свою точку зрения в устных и письменных текстах;</w:t>
      </w:r>
    </w:p>
    <w:p w:rsidR="00762B9A" w:rsidRPr="00910787" w:rsidRDefault="00211B5B">
      <w:pPr>
        <w:numPr>
          <w:ilvl w:val="0"/>
          <w:numId w:val="32"/>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публично представлять результаты выполненного физического опыта (эксперимента, исследования, проекта);</w:t>
      </w:r>
    </w:p>
    <w:p w:rsidR="00762B9A" w:rsidRPr="00910787" w:rsidRDefault="00211B5B">
      <w:pPr>
        <w:numPr>
          <w:ilvl w:val="0"/>
          <w:numId w:val="32"/>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понимать и использовать преимущества командной и индивидуальной работы при решении конкретной физической проблемы;</w:t>
      </w:r>
    </w:p>
    <w:p w:rsidR="00762B9A" w:rsidRPr="00910787" w:rsidRDefault="00211B5B">
      <w:pPr>
        <w:numPr>
          <w:ilvl w:val="0"/>
          <w:numId w:val="32"/>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762B9A" w:rsidRPr="00910787" w:rsidRDefault="00211B5B">
      <w:pPr>
        <w:numPr>
          <w:ilvl w:val="0"/>
          <w:numId w:val="32"/>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762B9A" w:rsidRPr="00910787" w:rsidRDefault="00211B5B">
      <w:pPr>
        <w:numPr>
          <w:ilvl w:val="0"/>
          <w:numId w:val="32"/>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Регулятивные универсальные учебные действия</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Самоорганизация:</w:t>
      </w:r>
    </w:p>
    <w:p w:rsidR="00762B9A" w:rsidRPr="00910787" w:rsidRDefault="00211B5B">
      <w:pPr>
        <w:numPr>
          <w:ilvl w:val="0"/>
          <w:numId w:val="33"/>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выявлять проблемы в жизненных и учебных ситуациях, требующих для решения физических знаний;</w:t>
      </w:r>
    </w:p>
    <w:p w:rsidR="00762B9A" w:rsidRPr="00910787" w:rsidRDefault="00211B5B">
      <w:pPr>
        <w:numPr>
          <w:ilvl w:val="0"/>
          <w:numId w:val="33"/>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ориентироваться в различных подходах принятия решений (индивидуальное, принятие решения в группе, принятие решений группой);</w:t>
      </w:r>
    </w:p>
    <w:p w:rsidR="00762B9A" w:rsidRPr="00910787" w:rsidRDefault="00211B5B">
      <w:pPr>
        <w:numPr>
          <w:ilvl w:val="0"/>
          <w:numId w:val="33"/>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lastRenderedPageBreak/>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762B9A" w:rsidRPr="00910787" w:rsidRDefault="00211B5B">
      <w:pPr>
        <w:numPr>
          <w:ilvl w:val="0"/>
          <w:numId w:val="33"/>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делать выбор и брать ответственность за решение.</w:t>
      </w: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Самоконтроль, эмоциональный интеллект:</w:t>
      </w:r>
    </w:p>
    <w:p w:rsidR="00762B9A" w:rsidRPr="00910787" w:rsidRDefault="00211B5B">
      <w:pPr>
        <w:numPr>
          <w:ilvl w:val="0"/>
          <w:numId w:val="3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давать адекватную оценку ситуации и предлагать план её изменения;</w:t>
      </w:r>
    </w:p>
    <w:p w:rsidR="00762B9A" w:rsidRPr="00910787" w:rsidRDefault="00211B5B">
      <w:pPr>
        <w:numPr>
          <w:ilvl w:val="0"/>
          <w:numId w:val="3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объяснять причины достижения (</w:t>
      </w:r>
      <w:proofErr w:type="spellStart"/>
      <w:r w:rsidRPr="00910787">
        <w:rPr>
          <w:rFonts w:ascii="Times New Roman" w:hAnsi="Times New Roman" w:cs="Times New Roman"/>
          <w:color w:val="000000"/>
          <w:sz w:val="24"/>
          <w:szCs w:val="24"/>
        </w:rPr>
        <w:t>недостижения</w:t>
      </w:r>
      <w:proofErr w:type="spellEnd"/>
      <w:r w:rsidRPr="00910787">
        <w:rPr>
          <w:rFonts w:ascii="Times New Roman" w:hAnsi="Times New Roman" w:cs="Times New Roman"/>
          <w:color w:val="000000"/>
          <w:sz w:val="24"/>
          <w:szCs w:val="24"/>
        </w:rPr>
        <w:t>) результатов деятельности, давать оценку приобретённому опыту;</w:t>
      </w:r>
    </w:p>
    <w:p w:rsidR="00762B9A" w:rsidRPr="00910787" w:rsidRDefault="00211B5B">
      <w:pPr>
        <w:numPr>
          <w:ilvl w:val="0"/>
          <w:numId w:val="3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762B9A" w:rsidRPr="00910787" w:rsidRDefault="00211B5B">
      <w:pPr>
        <w:numPr>
          <w:ilvl w:val="0"/>
          <w:numId w:val="3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оценивать соответствие результата цели и условиям;</w:t>
      </w:r>
    </w:p>
    <w:p w:rsidR="00762B9A" w:rsidRPr="00910787" w:rsidRDefault="00211B5B">
      <w:pPr>
        <w:numPr>
          <w:ilvl w:val="0"/>
          <w:numId w:val="3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ставить себя на место другого человека в ходе спора или дискуссии на научную тему, понимать мотивы, намерения и логику другого;</w:t>
      </w:r>
    </w:p>
    <w:p w:rsidR="00762B9A" w:rsidRPr="00910787" w:rsidRDefault="00211B5B">
      <w:pPr>
        <w:numPr>
          <w:ilvl w:val="0"/>
          <w:numId w:val="34"/>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признавать своё право на ошибку при решении физических задач или в утверждениях на научные темы и такое же право другого.</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left="120"/>
        <w:jc w:val="both"/>
        <w:rPr>
          <w:rFonts w:ascii="Times New Roman" w:hAnsi="Times New Roman" w:cs="Times New Roman"/>
          <w:sz w:val="24"/>
          <w:szCs w:val="24"/>
        </w:rPr>
      </w:pPr>
      <w:r w:rsidRPr="00910787">
        <w:rPr>
          <w:rFonts w:ascii="Times New Roman" w:hAnsi="Times New Roman" w:cs="Times New Roman"/>
          <w:b/>
          <w:color w:val="000000"/>
          <w:sz w:val="24"/>
          <w:szCs w:val="24"/>
        </w:rPr>
        <w:t xml:space="preserve">ПРЕДМЕТНЫЕ РЕЗУЛЬТАТЫ </w:t>
      </w:r>
    </w:p>
    <w:p w:rsidR="00762B9A" w:rsidRPr="00910787" w:rsidRDefault="00762B9A">
      <w:pPr>
        <w:spacing w:after="0" w:line="264" w:lineRule="auto"/>
        <w:ind w:left="120"/>
        <w:jc w:val="both"/>
        <w:rPr>
          <w:rFonts w:ascii="Times New Roman" w:hAnsi="Times New Roman" w:cs="Times New Roman"/>
          <w:sz w:val="24"/>
          <w:szCs w:val="24"/>
        </w:rPr>
      </w:pPr>
    </w:p>
    <w:p w:rsidR="00762B9A" w:rsidRPr="00910787" w:rsidRDefault="00211B5B">
      <w:pPr>
        <w:spacing w:after="0" w:line="264" w:lineRule="auto"/>
        <w:ind w:firstLine="600"/>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К концу обучения </w:t>
      </w:r>
      <w:r w:rsidRPr="00910787">
        <w:rPr>
          <w:rFonts w:ascii="Times New Roman" w:hAnsi="Times New Roman" w:cs="Times New Roman"/>
          <w:b/>
          <w:color w:val="000000"/>
          <w:sz w:val="24"/>
          <w:szCs w:val="24"/>
        </w:rPr>
        <w:t>в 8 классе</w:t>
      </w:r>
      <w:r w:rsidRPr="00910787">
        <w:rPr>
          <w:rFonts w:ascii="Times New Roman" w:hAnsi="Times New Roman" w:cs="Times New Roman"/>
          <w:color w:val="000000"/>
          <w:sz w:val="24"/>
          <w:szCs w:val="24"/>
        </w:rPr>
        <w:t xml:space="preserve"> предметные результаты на базовом уровне должны отражать </w:t>
      </w:r>
      <w:proofErr w:type="spellStart"/>
      <w:r w:rsidRPr="00910787">
        <w:rPr>
          <w:rFonts w:ascii="Times New Roman" w:hAnsi="Times New Roman" w:cs="Times New Roman"/>
          <w:color w:val="000000"/>
          <w:sz w:val="24"/>
          <w:szCs w:val="24"/>
        </w:rPr>
        <w:t>сформированность</w:t>
      </w:r>
      <w:proofErr w:type="spellEnd"/>
      <w:r w:rsidRPr="00910787">
        <w:rPr>
          <w:rFonts w:ascii="Times New Roman" w:hAnsi="Times New Roman" w:cs="Times New Roman"/>
          <w:color w:val="000000"/>
          <w:sz w:val="24"/>
          <w:szCs w:val="24"/>
        </w:rPr>
        <w:t xml:space="preserve"> у обучающихся умений:</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lastRenderedPageBreak/>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объяснять физические процессы и свойства тел, в том числе и в контексте ситуаций </w:t>
      </w:r>
      <w:proofErr w:type="spellStart"/>
      <w:r w:rsidRPr="00910787">
        <w:rPr>
          <w:rFonts w:ascii="Times New Roman" w:hAnsi="Times New Roman" w:cs="Times New Roman"/>
          <w:color w:val="000000"/>
          <w:sz w:val="24"/>
          <w:szCs w:val="24"/>
        </w:rPr>
        <w:t>практико­ориентированного</w:t>
      </w:r>
      <w:proofErr w:type="spellEnd"/>
      <w:r w:rsidRPr="00910787">
        <w:rPr>
          <w:rFonts w:ascii="Times New Roman" w:hAnsi="Times New Roman" w:cs="Times New Roman"/>
          <w:color w:val="000000"/>
          <w:sz w:val="24"/>
          <w:szCs w:val="24"/>
        </w:rPr>
        <w:t xml:space="preserve"> характера: выявлять </w:t>
      </w:r>
      <w:proofErr w:type="spellStart"/>
      <w:r w:rsidRPr="00910787">
        <w:rPr>
          <w:rFonts w:ascii="Times New Roman" w:hAnsi="Times New Roman" w:cs="Times New Roman"/>
          <w:color w:val="000000"/>
          <w:sz w:val="24"/>
          <w:szCs w:val="24"/>
        </w:rPr>
        <w:t>причинно­следственные</w:t>
      </w:r>
      <w:proofErr w:type="spellEnd"/>
      <w:r w:rsidRPr="00910787">
        <w:rPr>
          <w:rFonts w:ascii="Times New Roman" w:hAnsi="Times New Roman" w:cs="Times New Roman"/>
          <w:color w:val="000000"/>
          <w:sz w:val="24"/>
          <w:szCs w:val="24"/>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 xml:space="preserve">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w:t>
      </w:r>
      <w:r w:rsidRPr="00910787">
        <w:rPr>
          <w:rFonts w:ascii="Times New Roman" w:hAnsi="Times New Roman" w:cs="Times New Roman"/>
          <w:color w:val="000000"/>
          <w:sz w:val="24"/>
          <w:szCs w:val="24"/>
        </w:rPr>
        <w:lastRenderedPageBreak/>
        <w:t>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соблюдать правила техники безопасности при работе с лабораторным оборудованием;</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762B9A" w:rsidRPr="00910787" w:rsidRDefault="00211B5B">
      <w:pPr>
        <w:numPr>
          <w:ilvl w:val="0"/>
          <w:numId w:val="36"/>
        </w:numPr>
        <w:spacing w:after="0" w:line="264" w:lineRule="auto"/>
        <w:jc w:val="both"/>
        <w:rPr>
          <w:rFonts w:ascii="Times New Roman" w:hAnsi="Times New Roman" w:cs="Times New Roman"/>
          <w:sz w:val="24"/>
          <w:szCs w:val="24"/>
        </w:rPr>
      </w:pPr>
      <w:r w:rsidRPr="00910787">
        <w:rPr>
          <w:rFonts w:ascii="Times New Roman" w:hAnsi="Times New Roman" w:cs="Times New Roman"/>
          <w:color w:val="000000"/>
          <w:sz w:val="24"/>
          <w:szCs w:val="24"/>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426078" w:rsidRDefault="00426078">
      <w:pPr>
        <w:spacing w:after="0"/>
        <w:ind w:left="120"/>
        <w:rPr>
          <w:rFonts w:ascii="Times New Roman" w:hAnsi="Times New Roman"/>
          <w:b/>
          <w:color w:val="000000"/>
          <w:sz w:val="28"/>
        </w:rPr>
      </w:pPr>
      <w:bookmarkStart w:id="11" w:name="block-6190588"/>
      <w:bookmarkEnd w:id="9"/>
    </w:p>
    <w:p w:rsidR="0055339D" w:rsidRDefault="0055339D">
      <w:pPr>
        <w:spacing w:after="0"/>
        <w:ind w:left="120"/>
        <w:rPr>
          <w:rFonts w:ascii="Times New Roman" w:hAnsi="Times New Roman"/>
          <w:b/>
          <w:color w:val="000000"/>
          <w:sz w:val="28"/>
        </w:rPr>
      </w:pPr>
    </w:p>
    <w:p w:rsidR="00762B9A" w:rsidRDefault="00211B5B">
      <w:pPr>
        <w:spacing w:after="0"/>
        <w:ind w:left="120"/>
      </w:pPr>
      <w:r>
        <w:rPr>
          <w:rFonts w:ascii="Times New Roman" w:hAnsi="Times New Roman"/>
          <w:b/>
          <w:color w:val="000000"/>
          <w:sz w:val="28"/>
        </w:rPr>
        <w:lastRenderedPageBreak/>
        <w:t xml:space="preserve"> ТЕМАТИЧЕСКОЕ ПЛАНИРОВАНИЕ </w:t>
      </w:r>
    </w:p>
    <w:p w:rsidR="00762B9A" w:rsidRDefault="00762B9A">
      <w:pPr>
        <w:spacing w:after="0"/>
        <w:ind w:left="120"/>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66"/>
        <w:gridCol w:w="3570"/>
        <w:gridCol w:w="993"/>
        <w:gridCol w:w="850"/>
        <w:gridCol w:w="851"/>
        <w:gridCol w:w="2268"/>
        <w:gridCol w:w="4252"/>
      </w:tblGrid>
      <w:tr w:rsidR="0055339D" w:rsidTr="0055339D">
        <w:trPr>
          <w:trHeight w:val="144"/>
          <w:tblCellSpacing w:w="20" w:type="nil"/>
        </w:trPr>
        <w:tc>
          <w:tcPr>
            <w:tcW w:w="1066" w:type="dxa"/>
            <w:vMerge w:val="restart"/>
            <w:tcMar>
              <w:top w:w="50" w:type="dxa"/>
              <w:left w:w="100" w:type="dxa"/>
            </w:tcMar>
            <w:vAlign w:val="center"/>
          </w:tcPr>
          <w:p w:rsidR="0055339D" w:rsidRDefault="0055339D">
            <w:pPr>
              <w:spacing w:after="0"/>
              <w:ind w:left="135"/>
            </w:pPr>
            <w:r>
              <w:rPr>
                <w:rFonts w:ascii="Times New Roman" w:hAnsi="Times New Roman"/>
                <w:b/>
                <w:color w:val="000000"/>
                <w:sz w:val="24"/>
              </w:rPr>
              <w:t xml:space="preserve">№ п/п </w:t>
            </w:r>
          </w:p>
          <w:p w:rsidR="0055339D" w:rsidRDefault="0055339D">
            <w:pPr>
              <w:spacing w:after="0"/>
              <w:ind w:left="135"/>
            </w:pPr>
          </w:p>
        </w:tc>
        <w:tc>
          <w:tcPr>
            <w:tcW w:w="3570" w:type="dxa"/>
            <w:vMerge w:val="restart"/>
            <w:tcMar>
              <w:top w:w="50" w:type="dxa"/>
              <w:left w:w="100" w:type="dxa"/>
            </w:tcMar>
            <w:vAlign w:val="center"/>
          </w:tcPr>
          <w:p w:rsidR="0055339D" w:rsidRDefault="0055339D">
            <w:pPr>
              <w:spacing w:after="0"/>
              <w:ind w:left="135"/>
            </w:pPr>
            <w:r>
              <w:rPr>
                <w:rFonts w:ascii="Times New Roman" w:hAnsi="Times New Roman"/>
                <w:b/>
                <w:color w:val="000000"/>
                <w:sz w:val="24"/>
              </w:rPr>
              <w:t xml:space="preserve">Наименование разделов и тем программы </w:t>
            </w:r>
          </w:p>
          <w:p w:rsidR="0055339D" w:rsidRDefault="0055339D">
            <w:pPr>
              <w:spacing w:after="0"/>
              <w:ind w:left="135"/>
            </w:pPr>
          </w:p>
        </w:tc>
        <w:tc>
          <w:tcPr>
            <w:tcW w:w="2694" w:type="dxa"/>
            <w:gridSpan w:val="3"/>
            <w:tcMar>
              <w:top w:w="50" w:type="dxa"/>
              <w:left w:w="100" w:type="dxa"/>
            </w:tcMar>
            <w:vAlign w:val="center"/>
          </w:tcPr>
          <w:p w:rsidR="0055339D" w:rsidRDefault="0055339D">
            <w:pPr>
              <w:spacing w:after="0"/>
            </w:pPr>
            <w:r>
              <w:rPr>
                <w:rFonts w:ascii="Times New Roman" w:hAnsi="Times New Roman"/>
                <w:b/>
                <w:color w:val="000000"/>
                <w:sz w:val="24"/>
              </w:rPr>
              <w:t>Количество часов</w:t>
            </w:r>
          </w:p>
        </w:tc>
        <w:tc>
          <w:tcPr>
            <w:tcW w:w="2268" w:type="dxa"/>
            <w:vMerge w:val="restart"/>
            <w:tcMar>
              <w:top w:w="50" w:type="dxa"/>
              <w:left w:w="100" w:type="dxa"/>
            </w:tcMar>
            <w:vAlign w:val="center"/>
          </w:tcPr>
          <w:p w:rsidR="0055339D" w:rsidRDefault="0055339D">
            <w:pPr>
              <w:spacing w:after="0"/>
              <w:ind w:left="135"/>
            </w:pPr>
            <w:r>
              <w:rPr>
                <w:rFonts w:ascii="Times New Roman" w:hAnsi="Times New Roman"/>
                <w:b/>
                <w:color w:val="000000"/>
                <w:sz w:val="24"/>
              </w:rPr>
              <w:t xml:space="preserve">Электронные (цифровые) образовательные ресурсы </w:t>
            </w:r>
          </w:p>
          <w:p w:rsidR="0055339D" w:rsidRDefault="0055339D">
            <w:pPr>
              <w:spacing w:after="0"/>
              <w:ind w:left="135"/>
            </w:pPr>
          </w:p>
        </w:tc>
        <w:tc>
          <w:tcPr>
            <w:tcW w:w="4252" w:type="dxa"/>
            <w:vMerge w:val="restart"/>
          </w:tcPr>
          <w:p w:rsidR="0055339D" w:rsidRDefault="0055339D">
            <w:pPr>
              <w:spacing w:after="0"/>
              <w:ind w:left="135"/>
              <w:rPr>
                <w:rFonts w:ascii="Times New Roman" w:hAnsi="Times New Roman"/>
                <w:b/>
                <w:color w:val="000000"/>
                <w:sz w:val="24"/>
              </w:rPr>
            </w:pPr>
            <w:r w:rsidRPr="0055339D">
              <w:rPr>
                <w:rFonts w:ascii="Times New Roman" w:hAnsi="Times New Roman"/>
                <w:b/>
                <w:color w:val="000000"/>
                <w:sz w:val="24"/>
              </w:rPr>
              <w:t>Форма реализации воспитательного потенциала темы</w:t>
            </w:r>
          </w:p>
        </w:tc>
      </w:tr>
      <w:tr w:rsidR="0055339D" w:rsidTr="00912B01">
        <w:trPr>
          <w:trHeight w:val="1738"/>
          <w:tblCellSpacing w:w="20" w:type="nil"/>
        </w:trPr>
        <w:tc>
          <w:tcPr>
            <w:tcW w:w="1066" w:type="dxa"/>
            <w:vMerge/>
            <w:tcBorders>
              <w:top w:val="nil"/>
            </w:tcBorders>
            <w:tcMar>
              <w:top w:w="50" w:type="dxa"/>
              <w:left w:w="100" w:type="dxa"/>
            </w:tcMar>
          </w:tcPr>
          <w:p w:rsidR="0055339D" w:rsidRDefault="0055339D"/>
        </w:tc>
        <w:tc>
          <w:tcPr>
            <w:tcW w:w="3570" w:type="dxa"/>
            <w:vMerge/>
            <w:tcBorders>
              <w:top w:val="nil"/>
            </w:tcBorders>
            <w:tcMar>
              <w:top w:w="50" w:type="dxa"/>
              <w:left w:w="100" w:type="dxa"/>
            </w:tcMar>
          </w:tcPr>
          <w:p w:rsidR="0055339D" w:rsidRDefault="0055339D"/>
        </w:tc>
        <w:tc>
          <w:tcPr>
            <w:tcW w:w="993" w:type="dxa"/>
            <w:tcMar>
              <w:top w:w="50" w:type="dxa"/>
              <w:left w:w="100" w:type="dxa"/>
            </w:tcMar>
            <w:vAlign w:val="center"/>
          </w:tcPr>
          <w:p w:rsidR="0055339D" w:rsidRDefault="0055339D">
            <w:pPr>
              <w:spacing w:after="0"/>
              <w:ind w:left="135"/>
            </w:pPr>
            <w:r>
              <w:rPr>
                <w:rFonts w:ascii="Times New Roman" w:hAnsi="Times New Roman"/>
                <w:b/>
                <w:color w:val="000000"/>
                <w:sz w:val="24"/>
              </w:rPr>
              <w:t xml:space="preserve">Всего </w:t>
            </w:r>
          </w:p>
          <w:p w:rsidR="0055339D" w:rsidRDefault="0055339D">
            <w:pPr>
              <w:spacing w:after="0"/>
              <w:ind w:left="135"/>
            </w:pPr>
          </w:p>
        </w:tc>
        <w:tc>
          <w:tcPr>
            <w:tcW w:w="850" w:type="dxa"/>
            <w:tcMar>
              <w:top w:w="50" w:type="dxa"/>
              <w:left w:w="100" w:type="dxa"/>
            </w:tcMar>
            <w:vAlign w:val="center"/>
          </w:tcPr>
          <w:p w:rsidR="0055339D" w:rsidRDefault="0055339D">
            <w:pPr>
              <w:spacing w:after="0"/>
              <w:ind w:left="135"/>
            </w:pPr>
            <w:r>
              <w:rPr>
                <w:rFonts w:ascii="Times New Roman" w:hAnsi="Times New Roman"/>
                <w:b/>
                <w:color w:val="000000"/>
                <w:sz w:val="24"/>
              </w:rPr>
              <w:t xml:space="preserve">Контрольные работы </w:t>
            </w:r>
          </w:p>
          <w:p w:rsidR="0055339D" w:rsidRDefault="0055339D">
            <w:pPr>
              <w:spacing w:after="0"/>
              <w:ind w:left="135"/>
            </w:pPr>
          </w:p>
        </w:tc>
        <w:tc>
          <w:tcPr>
            <w:tcW w:w="851" w:type="dxa"/>
            <w:tcMar>
              <w:top w:w="50" w:type="dxa"/>
              <w:left w:w="100" w:type="dxa"/>
            </w:tcMar>
            <w:vAlign w:val="center"/>
          </w:tcPr>
          <w:p w:rsidR="0055339D" w:rsidRDefault="0055339D">
            <w:pPr>
              <w:spacing w:after="0"/>
              <w:ind w:left="135"/>
            </w:pPr>
            <w:r>
              <w:rPr>
                <w:rFonts w:ascii="Times New Roman" w:hAnsi="Times New Roman"/>
                <w:b/>
                <w:color w:val="000000"/>
                <w:sz w:val="24"/>
              </w:rPr>
              <w:t xml:space="preserve">Практические работы </w:t>
            </w:r>
          </w:p>
          <w:p w:rsidR="0055339D" w:rsidRDefault="0055339D">
            <w:pPr>
              <w:spacing w:after="0"/>
              <w:ind w:left="135"/>
            </w:pPr>
          </w:p>
        </w:tc>
        <w:tc>
          <w:tcPr>
            <w:tcW w:w="2268" w:type="dxa"/>
            <w:vMerge/>
            <w:tcBorders>
              <w:top w:val="nil"/>
            </w:tcBorders>
            <w:tcMar>
              <w:top w:w="50" w:type="dxa"/>
              <w:left w:w="100" w:type="dxa"/>
            </w:tcMar>
          </w:tcPr>
          <w:p w:rsidR="0055339D" w:rsidRDefault="0055339D"/>
        </w:tc>
        <w:tc>
          <w:tcPr>
            <w:tcW w:w="4252" w:type="dxa"/>
            <w:vMerge/>
          </w:tcPr>
          <w:p w:rsidR="0055339D" w:rsidRDefault="0055339D"/>
        </w:tc>
      </w:tr>
      <w:tr w:rsidR="0055339D" w:rsidTr="0055339D">
        <w:trPr>
          <w:trHeight w:val="144"/>
          <w:tblCellSpacing w:w="20" w:type="nil"/>
        </w:trPr>
        <w:tc>
          <w:tcPr>
            <w:tcW w:w="9598" w:type="dxa"/>
            <w:gridSpan w:val="6"/>
            <w:tcMar>
              <w:top w:w="50" w:type="dxa"/>
              <w:left w:w="100" w:type="dxa"/>
            </w:tcMar>
            <w:vAlign w:val="center"/>
          </w:tcPr>
          <w:p w:rsidR="0055339D" w:rsidRDefault="0055339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c>
          <w:tcPr>
            <w:tcW w:w="4252" w:type="dxa"/>
          </w:tcPr>
          <w:p w:rsidR="0055339D" w:rsidRDefault="0055339D">
            <w:pPr>
              <w:spacing w:after="0"/>
              <w:ind w:left="135"/>
              <w:rPr>
                <w:rFonts w:ascii="Times New Roman" w:hAnsi="Times New Roman"/>
                <w:b/>
                <w:color w:val="000000"/>
                <w:sz w:val="24"/>
              </w:rPr>
            </w:pPr>
          </w:p>
        </w:tc>
      </w:tr>
      <w:tr w:rsidR="0055339D" w:rsidTr="0055339D">
        <w:trPr>
          <w:trHeight w:val="144"/>
          <w:tblCellSpacing w:w="20" w:type="nil"/>
        </w:trPr>
        <w:tc>
          <w:tcPr>
            <w:tcW w:w="1066" w:type="dxa"/>
            <w:tcMar>
              <w:top w:w="50" w:type="dxa"/>
              <w:left w:w="100" w:type="dxa"/>
            </w:tcMar>
            <w:vAlign w:val="center"/>
          </w:tcPr>
          <w:p w:rsidR="0055339D" w:rsidRDefault="0055339D">
            <w:pPr>
              <w:spacing w:after="0"/>
            </w:pPr>
            <w:r>
              <w:rPr>
                <w:rFonts w:ascii="Times New Roman" w:hAnsi="Times New Roman"/>
                <w:color w:val="000000"/>
                <w:sz w:val="24"/>
              </w:rPr>
              <w:t>1.1</w:t>
            </w:r>
          </w:p>
        </w:tc>
        <w:tc>
          <w:tcPr>
            <w:tcW w:w="3570" w:type="dxa"/>
            <w:tcMar>
              <w:top w:w="50" w:type="dxa"/>
              <w:left w:w="100" w:type="dxa"/>
            </w:tcMar>
            <w:vAlign w:val="center"/>
          </w:tcPr>
          <w:p w:rsidR="0055339D" w:rsidRDefault="0055339D">
            <w:pPr>
              <w:spacing w:after="0"/>
              <w:ind w:left="135"/>
            </w:pPr>
            <w:r>
              <w:rPr>
                <w:rFonts w:ascii="Times New Roman" w:hAnsi="Times New Roman"/>
                <w:color w:val="000000"/>
                <w:sz w:val="24"/>
              </w:rPr>
              <w:t>Строение и свойства вещества</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7 </w:t>
            </w:r>
          </w:p>
        </w:tc>
        <w:tc>
          <w:tcPr>
            <w:tcW w:w="850" w:type="dxa"/>
            <w:tcMar>
              <w:top w:w="50" w:type="dxa"/>
              <w:left w:w="100" w:type="dxa"/>
            </w:tcMar>
            <w:vAlign w:val="center"/>
          </w:tcPr>
          <w:p w:rsidR="0055339D" w:rsidRDefault="0055339D">
            <w:pPr>
              <w:spacing w:after="0"/>
              <w:ind w:left="135"/>
              <w:jc w:val="center"/>
            </w:pPr>
          </w:p>
        </w:tc>
        <w:tc>
          <w:tcPr>
            <w:tcW w:w="851" w:type="dxa"/>
            <w:tcMar>
              <w:top w:w="50" w:type="dxa"/>
              <w:left w:w="100" w:type="dxa"/>
            </w:tcMar>
            <w:vAlign w:val="center"/>
          </w:tcPr>
          <w:p w:rsidR="0055339D" w:rsidRDefault="0055339D">
            <w:pPr>
              <w:spacing w:after="0"/>
              <w:ind w:left="135"/>
              <w:jc w:val="center"/>
            </w:pPr>
          </w:p>
        </w:tc>
        <w:tc>
          <w:tcPr>
            <w:tcW w:w="2268" w:type="dxa"/>
            <w:tcMar>
              <w:top w:w="50" w:type="dxa"/>
              <w:left w:w="100" w:type="dxa"/>
            </w:tcMar>
            <w:vAlign w:val="center"/>
          </w:tcPr>
          <w:p w:rsidR="0055339D" w:rsidRDefault="0055339D">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https://m.edsoo.ru/7f4181ce</w:t>
              </w:r>
            </w:hyperlink>
          </w:p>
        </w:tc>
        <w:tc>
          <w:tcPr>
            <w:tcW w:w="4252" w:type="dxa"/>
            <w:vMerge w:val="restart"/>
          </w:tcPr>
          <w:p w:rsidR="0055339D" w:rsidRPr="0055339D" w:rsidRDefault="0055339D" w:rsidP="0055339D">
            <w:pPr>
              <w:spacing w:after="0"/>
              <w:ind w:left="135"/>
              <w:rPr>
                <w:rFonts w:ascii="Times New Roman" w:hAnsi="Times New Roman"/>
                <w:color w:val="000000"/>
                <w:sz w:val="24"/>
              </w:rPr>
            </w:pPr>
            <w:r w:rsidRPr="0055339D">
              <w:rPr>
                <w:rFonts w:ascii="Times New Roman" w:hAnsi="Times New Roman"/>
                <w:color w:val="000000"/>
                <w:sz w:val="24"/>
              </w:rPr>
              <w:t xml:space="preserve">Использование воспитательных возможностей содержания темы через подбор соответствующих задач для решения. </w:t>
            </w:r>
          </w:p>
          <w:p w:rsidR="0055339D" w:rsidRPr="0055339D" w:rsidRDefault="0055339D" w:rsidP="0055339D">
            <w:pPr>
              <w:spacing w:after="0"/>
              <w:ind w:left="135"/>
              <w:rPr>
                <w:rFonts w:ascii="Times New Roman" w:hAnsi="Times New Roman"/>
                <w:color w:val="000000"/>
                <w:sz w:val="24"/>
              </w:rPr>
            </w:pPr>
            <w:r w:rsidRPr="0055339D">
              <w:rPr>
                <w:rFonts w:ascii="Times New Roman" w:hAnsi="Times New Roman"/>
                <w:color w:val="000000"/>
                <w:sz w:val="24"/>
              </w:rPr>
              <w:t>Включение в урок игровых процедур для поддержания мотивации обучающихся к получению знаний.</w:t>
            </w:r>
          </w:p>
          <w:p w:rsidR="0055339D" w:rsidRPr="0055339D" w:rsidRDefault="0055339D" w:rsidP="0055339D">
            <w:pPr>
              <w:spacing w:after="0"/>
              <w:ind w:left="135"/>
              <w:rPr>
                <w:rFonts w:ascii="Times New Roman" w:hAnsi="Times New Roman"/>
                <w:color w:val="000000"/>
                <w:sz w:val="24"/>
              </w:rPr>
            </w:pPr>
            <w:r w:rsidRPr="0055339D">
              <w:rPr>
                <w:rFonts w:ascii="Times New Roman" w:hAnsi="Times New Roman"/>
                <w:color w:val="000000"/>
                <w:sz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55339D" w:rsidRDefault="0055339D" w:rsidP="0055339D">
            <w:pPr>
              <w:spacing w:after="0"/>
              <w:ind w:left="135"/>
              <w:rPr>
                <w:rFonts w:ascii="Times New Roman" w:hAnsi="Times New Roman"/>
                <w:color w:val="000000"/>
                <w:sz w:val="24"/>
              </w:rPr>
            </w:pPr>
            <w:r w:rsidRPr="0055339D">
              <w:rPr>
                <w:rFonts w:ascii="Times New Roman" w:hAnsi="Times New Roman"/>
                <w:color w:val="000000"/>
                <w:sz w:val="24"/>
              </w:rPr>
              <w:t>Применение групповой работы или работы в парах, которые учат обучающихся командной работе и взаимодействию с другими обучающимися</w:t>
            </w:r>
          </w:p>
        </w:tc>
      </w:tr>
      <w:tr w:rsidR="0055339D" w:rsidTr="0055339D">
        <w:trPr>
          <w:trHeight w:val="144"/>
          <w:tblCellSpacing w:w="20" w:type="nil"/>
        </w:trPr>
        <w:tc>
          <w:tcPr>
            <w:tcW w:w="1066" w:type="dxa"/>
            <w:tcMar>
              <w:top w:w="50" w:type="dxa"/>
              <w:left w:w="100" w:type="dxa"/>
            </w:tcMar>
            <w:vAlign w:val="center"/>
          </w:tcPr>
          <w:p w:rsidR="0055339D" w:rsidRDefault="0055339D">
            <w:pPr>
              <w:spacing w:after="0"/>
            </w:pPr>
            <w:r>
              <w:rPr>
                <w:rFonts w:ascii="Times New Roman" w:hAnsi="Times New Roman"/>
                <w:color w:val="000000"/>
                <w:sz w:val="24"/>
              </w:rPr>
              <w:t>1.2</w:t>
            </w:r>
          </w:p>
        </w:tc>
        <w:tc>
          <w:tcPr>
            <w:tcW w:w="3570" w:type="dxa"/>
            <w:tcMar>
              <w:top w:w="50" w:type="dxa"/>
              <w:left w:w="100" w:type="dxa"/>
            </w:tcMar>
            <w:vAlign w:val="center"/>
          </w:tcPr>
          <w:p w:rsidR="0055339D" w:rsidRDefault="0055339D">
            <w:pPr>
              <w:spacing w:after="0"/>
              <w:ind w:left="135"/>
            </w:pPr>
            <w:r>
              <w:rPr>
                <w:rFonts w:ascii="Times New Roman" w:hAnsi="Times New Roman"/>
                <w:color w:val="000000"/>
                <w:sz w:val="24"/>
              </w:rPr>
              <w:t>Тепловые процессы</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21 </w:t>
            </w:r>
          </w:p>
        </w:tc>
        <w:tc>
          <w:tcPr>
            <w:tcW w:w="850"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5 </w:t>
            </w:r>
          </w:p>
        </w:tc>
        <w:tc>
          <w:tcPr>
            <w:tcW w:w="2268" w:type="dxa"/>
            <w:tcMar>
              <w:top w:w="50" w:type="dxa"/>
              <w:left w:w="100" w:type="dxa"/>
            </w:tcMar>
            <w:vAlign w:val="center"/>
          </w:tcPr>
          <w:p w:rsidR="0055339D" w:rsidRDefault="0055339D">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https://m.edsoo.ru/7f4181ce</w:t>
              </w:r>
            </w:hyperlink>
          </w:p>
        </w:tc>
        <w:tc>
          <w:tcPr>
            <w:tcW w:w="4252" w:type="dxa"/>
            <w:vMerge/>
          </w:tcPr>
          <w:p w:rsidR="0055339D" w:rsidRDefault="0055339D">
            <w:pPr>
              <w:spacing w:after="0"/>
              <w:ind w:left="135"/>
              <w:rPr>
                <w:rFonts w:ascii="Times New Roman" w:hAnsi="Times New Roman"/>
                <w:color w:val="000000"/>
                <w:sz w:val="24"/>
              </w:rPr>
            </w:pPr>
          </w:p>
        </w:tc>
      </w:tr>
      <w:tr w:rsidR="0055339D" w:rsidTr="0055339D">
        <w:trPr>
          <w:trHeight w:val="144"/>
          <w:tblCellSpacing w:w="20" w:type="nil"/>
        </w:trPr>
        <w:tc>
          <w:tcPr>
            <w:tcW w:w="4636" w:type="dxa"/>
            <w:gridSpan w:val="2"/>
            <w:tcMar>
              <w:top w:w="50" w:type="dxa"/>
              <w:left w:w="100" w:type="dxa"/>
            </w:tcMar>
            <w:vAlign w:val="center"/>
          </w:tcPr>
          <w:p w:rsidR="0055339D" w:rsidRDefault="0055339D">
            <w:pPr>
              <w:spacing w:after="0"/>
              <w:ind w:left="135"/>
            </w:pPr>
            <w:r>
              <w:rPr>
                <w:rFonts w:ascii="Times New Roman" w:hAnsi="Times New Roman"/>
                <w:color w:val="000000"/>
                <w:sz w:val="24"/>
              </w:rPr>
              <w:t>Итого по разделу</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28 </w:t>
            </w:r>
          </w:p>
        </w:tc>
        <w:tc>
          <w:tcPr>
            <w:tcW w:w="3969" w:type="dxa"/>
            <w:gridSpan w:val="3"/>
            <w:tcMar>
              <w:top w:w="50" w:type="dxa"/>
              <w:left w:w="100" w:type="dxa"/>
            </w:tcMar>
            <w:vAlign w:val="center"/>
          </w:tcPr>
          <w:p w:rsidR="0055339D" w:rsidRDefault="0055339D"/>
        </w:tc>
        <w:tc>
          <w:tcPr>
            <w:tcW w:w="4252" w:type="dxa"/>
          </w:tcPr>
          <w:p w:rsidR="0055339D" w:rsidRDefault="0055339D"/>
        </w:tc>
      </w:tr>
      <w:tr w:rsidR="0055339D" w:rsidTr="0055339D">
        <w:trPr>
          <w:trHeight w:val="144"/>
          <w:tblCellSpacing w:w="20" w:type="nil"/>
        </w:trPr>
        <w:tc>
          <w:tcPr>
            <w:tcW w:w="9598" w:type="dxa"/>
            <w:gridSpan w:val="6"/>
            <w:tcMar>
              <w:top w:w="50" w:type="dxa"/>
              <w:left w:w="100" w:type="dxa"/>
            </w:tcMar>
            <w:vAlign w:val="center"/>
          </w:tcPr>
          <w:p w:rsidR="0055339D" w:rsidRDefault="0055339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Электрические и магнитные явления</w:t>
            </w:r>
          </w:p>
        </w:tc>
        <w:tc>
          <w:tcPr>
            <w:tcW w:w="4252" w:type="dxa"/>
          </w:tcPr>
          <w:p w:rsidR="0055339D" w:rsidRDefault="0055339D">
            <w:pPr>
              <w:spacing w:after="0"/>
              <w:ind w:left="135"/>
              <w:rPr>
                <w:rFonts w:ascii="Times New Roman" w:hAnsi="Times New Roman"/>
                <w:b/>
                <w:color w:val="000000"/>
                <w:sz w:val="24"/>
              </w:rPr>
            </w:pPr>
          </w:p>
        </w:tc>
      </w:tr>
      <w:tr w:rsidR="0055339D" w:rsidTr="0055339D">
        <w:trPr>
          <w:trHeight w:val="144"/>
          <w:tblCellSpacing w:w="20" w:type="nil"/>
        </w:trPr>
        <w:tc>
          <w:tcPr>
            <w:tcW w:w="1066" w:type="dxa"/>
            <w:tcMar>
              <w:top w:w="50" w:type="dxa"/>
              <w:left w:w="100" w:type="dxa"/>
            </w:tcMar>
            <w:vAlign w:val="center"/>
          </w:tcPr>
          <w:p w:rsidR="0055339D" w:rsidRDefault="0055339D">
            <w:pPr>
              <w:spacing w:after="0"/>
            </w:pPr>
            <w:r>
              <w:rPr>
                <w:rFonts w:ascii="Times New Roman" w:hAnsi="Times New Roman"/>
                <w:color w:val="000000"/>
                <w:sz w:val="24"/>
              </w:rPr>
              <w:lastRenderedPageBreak/>
              <w:t>2.1</w:t>
            </w:r>
          </w:p>
        </w:tc>
        <w:tc>
          <w:tcPr>
            <w:tcW w:w="3570" w:type="dxa"/>
            <w:tcMar>
              <w:top w:w="50" w:type="dxa"/>
              <w:left w:w="100" w:type="dxa"/>
            </w:tcMar>
            <w:vAlign w:val="center"/>
          </w:tcPr>
          <w:p w:rsidR="0055339D" w:rsidRDefault="0055339D">
            <w:pPr>
              <w:spacing w:after="0"/>
              <w:ind w:left="135"/>
            </w:pPr>
            <w:r>
              <w:rPr>
                <w:rFonts w:ascii="Times New Roman" w:hAnsi="Times New Roman"/>
                <w:color w:val="000000"/>
                <w:sz w:val="24"/>
              </w:rPr>
              <w:t>Электрические заряды. Заряженные тела и их взаимодействие</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7 </w:t>
            </w:r>
          </w:p>
        </w:tc>
        <w:tc>
          <w:tcPr>
            <w:tcW w:w="850" w:type="dxa"/>
            <w:tcMar>
              <w:top w:w="50" w:type="dxa"/>
              <w:left w:w="100" w:type="dxa"/>
            </w:tcMar>
            <w:vAlign w:val="center"/>
          </w:tcPr>
          <w:p w:rsidR="0055339D" w:rsidRDefault="0055339D">
            <w:pPr>
              <w:spacing w:after="0"/>
              <w:ind w:left="135"/>
              <w:jc w:val="center"/>
            </w:pPr>
          </w:p>
        </w:tc>
        <w:tc>
          <w:tcPr>
            <w:tcW w:w="851"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55339D" w:rsidRDefault="0055339D">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https://m.edsoo.ru/7f4181ce</w:t>
              </w:r>
            </w:hyperlink>
          </w:p>
        </w:tc>
        <w:tc>
          <w:tcPr>
            <w:tcW w:w="4252" w:type="dxa"/>
            <w:vMerge w:val="restart"/>
          </w:tcPr>
          <w:p w:rsidR="0055339D" w:rsidRPr="0055339D" w:rsidRDefault="0055339D" w:rsidP="0055339D">
            <w:pPr>
              <w:spacing w:after="0"/>
              <w:ind w:left="135"/>
              <w:rPr>
                <w:rFonts w:ascii="Times New Roman" w:hAnsi="Times New Roman"/>
                <w:color w:val="000000"/>
                <w:sz w:val="24"/>
              </w:rPr>
            </w:pPr>
            <w:r w:rsidRPr="0055339D">
              <w:rPr>
                <w:rFonts w:ascii="Times New Roman" w:hAnsi="Times New Roman"/>
                <w:color w:val="000000"/>
                <w:sz w:val="24"/>
              </w:rPr>
              <w:t xml:space="preserve">Использование воспитательных возможностей содержания темы через подбор соответствующих задач для решения. </w:t>
            </w:r>
          </w:p>
          <w:p w:rsidR="0055339D" w:rsidRPr="0055339D" w:rsidRDefault="0055339D" w:rsidP="0055339D">
            <w:pPr>
              <w:spacing w:after="0"/>
              <w:ind w:left="135"/>
              <w:rPr>
                <w:rFonts w:ascii="Times New Roman" w:hAnsi="Times New Roman"/>
                <w:color w:val="000000"/>
                <w:sz w:val="24"/>
              </w:rPr>
            </w:pPr>
            <w:r w:rsidRPr="0055339D">
              <w:rPr>
                <w:rFonts w:ascii="Times New Roman" w:hAnsi="Times New Roman"/>
                <w:color w:val="000000"/>
                <w:sz w:val="24"/>
              </w:rPr>
              <w:t>Включение в урок игровых процедур для поддержания мотивации обучающихся к получению знаний.</w:t>
            </w:r>
          </w:p>
          <w:p w:rsidR="0055339D" w:rsidRPr="0055339D" w:rsidRDefault="0055339D" w:rsidP="0055339D">
            <w:pPr>
              <w:spacing w:after="0"/>
              <w:ind w:left="135"/>
              <w:rPr>
                <w:rFonts w:ascii="Times New Roman" w:hAnsi="Times New Roman"/>
                <w:color w:val="000000"/>
                <w:sz w:val="24"/>
              </w:rPr>
            </w:pPr>
            <w:r w:rsidRPr="0055339D">
              <w:rPr>
                <w:rFonts w:ascii="Times New Roman" w:hAnsi="Times New Roman"/>
                <w:color w:val="000000"/>
                <w:sz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55339D" w:rsidRDefault="0055339D" w:rsidP="0055339D">
            <w:pPr>
              <w:spacing w:after="0"/>
              <w:ind w:left="135"/>
              <w:rPr>
                <w:rFonts w:ascii="Times New Roman" w:hAnsi="Times New Roman"/>
                <w:color w:val="000000"/>
                <w:sz w:val="24"/>
              </w:rPr>
            </w:pPr>
            <w:r w:rsidRPr="0055339D">
              <w:rPr>
                <w:rFonts w:ascii="Times New Roman" w:hAnsi="Times New Roman"/>
                <w:color w:val="000000"/>
                <w:sz w:val="24"/>
              </w:rPr>
              <w:t>Применение групповой работы или работы в парах, которые учат обучающихся командной работе и взаимодействию с другими обучающимися</w:t>
            </w:r>
          </w:p>
        </w:tc>
      </w:tr>
      <w:tr w:rsidR="0055339D" w:rsidTr="0055339D">
        <w:trPr>
          <w:trHeight w:val="144"/>
          <w:tblCellSpacing w:w="20" w:type="nil"/>
        </w:trPr>
        <w:tc>
          <w:tcPr>
            <w:tcW w:w="1066" w:type="dxa"/>
            <w:tcMar>
              <w:top w:w="50" w:type="dxa"/>
              <w:left w:w="100" w:type="dxa"/>
            </w:tcMar>
            <w:vAlign w:val="center"/>
          </w:tcPr>
          <w:p w:rsidR="0055339D" w:rsidRDefault="0055339D">
            <w:pPr>
              <w:spacing w:after="0"/>
            </w:pPr>
            <w:r>
              <w:rPr>
                <w:rFonts w:ascii="Times New Roman" w:hAnsi="Times New Roman"/>
                <w:color w:val="000000"/>
                <w:sz w:val="24"/>
              </w:rPr>
              <w:t>2.2</w:t>
            </w:r>
          </w:p>
        </w:tc>
        <w:tc>
          <w:tcPr>
            <w:tcW w:w="3570" w:type="dxa"/>
            <w:tcMar>
              <w:top w:w="50" w:type="dxa"/>
              <w:left w:w="100" w:type="dxa"/>
            </w:tcMar>
            <w:vAlign w:val="center"/>
          </w:tcPr>
          <w:p w:rsidR="0055339D" w:rsidRDefault="0055339D">
            <w:pPr>
              <w:spacing w:after="0"/>
              <w:ind w:left="135"/>
            </w:pPr>
            <w:r>
              <w:rPr>
                <w:rFonts w:ascii="Times New Roman" w:hAnsi="Times New Roman"/>
                <w:color w:val="000000"/>
                <w:sz w:val="24"/>
              </w:rPr>
              <w:t>Постоянный электрический ток</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20 </w:t>
            </w:r>
          </w:p>
        </w:tc>
        <w:tc>
          <w:tcPr>
            <w:tcW w:w="850"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7 </w:t>
            </w:r>
          </w:p>
        </w:tc>
        <w:tc>
          <w:tcPr>
            <w:tcW w:w="2268" w:type="dxa"/>
            <w:tcMar>
              <w:top w:w="50" w:type="dxa"/>
              <w:left w:w="100" w:type="dxa"/>
            </w:tcMar>
            <w:vAlign w:val="center"/>
          </w:tcPr>
          <w:p w:rsidR="0055339D" w:rsidRDefault="0055339D">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https://m.edsoo.ru/7f4181ce</w:t>
              </w:r>
            </w:hyperlink>
          </w:p>
        </w:tc>
        <w:tc>
          <w:tcPr>
            <w:tcW w:w="4252" w:type="dxa"/>
            <w:vMerge/>
          </w:tcPr>
          <w:p w:rsidR="0055339D" w:rsidRDefault="0055339D">
            <w:pPr>
              <w:spacing w:after="0"/>
              <w:ind w:left="135"/>
              <w:rPr>
                <w:rFonts w:ascii="Times New Roman" w:hAnsi="Times New Roman"/>
                <w:color w:val="000000"/>
                <w:sz w:val="24"/>
              </w:rPr>
            </w:pPr>
          </w:p>
        </w:tc>
      </w:tr>
      <w:tr w:rsidR="0055339D" w:rsidTr="0055339D">
        <w:trPr>
          <w:trHeight w:val="144"/>
          <w:tblCellSpacing w:w="20" w:type="nil"/>
        </w:trPr>
        <w:tc>
          <w:tcPr>
            <w:tcW w:w="1066" w:type="dxa"/>
            <w:tcMar>
              <w:top w:w="50" w:type="dxa"/>
              <w:left w:w="100" w:type="dxa"/>
            </w:tcMar>
            <w:vAlign w:val="center"/>
          </w:tcPr>
          <w:p w:rsidR="0055339D" w:rsidRDefault="0055339D">
            <w:pPr>
              <w:spacing w:after="0"/>
            </w:pPr>
            <w:r>
              <w:rPr>
                <w:rFonts w:ascii="Times New Roman" w:hAnsi="Times New Roman"/>
                <w:color w:val="000000"/>
                <w:sz w:val="24"/>
              </w:rPr>
              <w:t>2.3</w:t>
            </w:r>
          </w:p>
        </w:tc>
        <w:tc>
          <w:tcPr>
            <w:tcW w:w="3570" w:type="dxa"/>
            <w:tcMar>
              <w:top w:w="50" w:type="dxa"/>
              <w:left w:w="100" w:type="dxa"/>
            </w:tcMar>
            <w:vAlign w:val="center"/>
          </w:tcPr>
          <w:p w:rsidR="0055339D" w:rsidRDefault="0055339D">
            <w:pPr>
              <w:spacing w:after="0"/>
              <w:ind w:left="135"/>
            </w:pPr>
            <w:r>
              <w:rPr>
                <w:rFonts w:ascii="Times New Roman" w:hAnsi="Times New Roman"/>
                <w:color w:val="000000"/>
                <w:sz w:val="24"/>
              </w:rPr>
              <w:t>Магнитные явления</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6 </w:t>
            </w:r>
          </w:p>
        </w:tc>
        <w:tc>
          <w:tcPr>
            <w:tcW w:w="850"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1.5 </w:t>
            </w:r>
          </w:p>
        </w:tc>
        <w:tc>
          <w:tcPr>
            <w:tcW w:w="2268" w:type="dxa"/>
            <w:tcMar>
              <w:top w:w="50" w:type="dxa"/>
              <w:left w:w="100" w:type="dxa"/>
            </w:tcMar>
            <w:vAlign w:val="center"/>
          </w:tcPr>
          <w:p w:rsidR="0055339D" w:rsidRDefault="0055339D">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https://m.edsoo.ru/7f4181ce</w:t>
              </w:r>
            </w:hyperlink>
          </w:p>
        </w:tc>
        <w:tc>
          <w:tcPr>
            <w:tcW w:w="4252" w:type="dxa"/>
            <w:vMerge/>
          </w:tcPr>
          <w:p w:rsidR="0055339D" w:rsidRDefault="0055339D">
            <w:pPr>
              <w:spacing w:after="0"/>
              <w:ind w:left="135"/>
              <w:rPr>
                <w:rFonts w:ascii="Times New Roman" w:hAnsi="Times New Roman"/>
                <w:color w:val="000000"/>
                <w:sz w:val="24"/>
              </w:rPr>
            </w:pPr>
          </w:p>
        </w:tc>
      </w:tr>
      <w:tr w:rsidR="0055339D" w:rsidTr="0055339D">
        <w:trPr>
          <w:trHeight w:val="144"/>
          <w:tblCellSpacing w:w="20" w:type="nil"/>
        </w:trPr>
        <w:tc>
          <w:tcPr>
            <w:tcW w:w="1066" w:type="dxa"/>
            <w:tcMar>
              <w:top w:w="50" w:type="dxa"/>
              <w:left w:w="100" w:type="dxa"/>
            </w:tcMar>
            <w:vAlign w:val="center"/>
          </w:tcPr>
          <w:p w:rsidR="0055339D" w:rsidRDefault="0055339D">
            <w:pPr>
              <w:spacing w:after="0"/>
            </w:pPr>
            <w:r>
              <w:rPr>
                <w:rFonts w:ascii="Times New Roman" w:hAnsi="Times New Roman"/>
                <w:color w:val="000000"/>
                <w:sz w:val="24"/>
              </w:rPr>
              <w:t>2.4</w:t>
            </w:r>
          </w:p>
        </w:tc>
        <w:tc>
          <w:tcPr>
            <w:tcW w:w="3570" w:type="dxa"/>
            <w:tcMar>
              <w:top w:w="50" w:type="dxa"/>
              <w:left w:w="100" w:type="dxa"/>
            </w:tcMar>
            <w:vAlign w:val="center"/>
          </w:tcPr>
          <w:p w:rsidR="0055339D" w:rsidRDefault="0055339D">
            <w:pPr>
              <w:spacing w:after="0"/>
              <w:ind w:left="135"/>
            </w:pPr>
            <w:r>
              <w:rPr>
                <w:rFonts w:ascii="Times New Roman" w:hAnsi="Times New Roman"/>
                <w:color w:val="000000"/>
                <w:sz w:val="24"/>
              </w:rPr>
              <w:t>Электромагнитная индукция</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4 </w:t>
            </w:r>
          </w:p>
        </w:tc>
        <w:tc>
          <w:tcPr>
            <w:tcW w:w="850" w:type="dxa"/>
            <w:tcMar>
              <w:top w:w="50" w:type="dxa"/>
              <w:left w:w="100" w:type="dxa"/>
            </w:tcMar>
            <w:vAlign w:val="center"/>
          </w:tcPr>
          <w:p w:rsidR="0055339D" w:rsidRDefault="0055339D">
            <w:pPr>
              <w:spacing w:after="0"/>
              <w:ind w:left="135"/>
              <w:jc w:val="center"/>
            </w:pPr>
          </w:p>
        </w:tc>
        <w:tc>
          <w:tcPr>
            <w:tcW w:w="851" w:type="dxa"/>
            <w:tcMar>
              <w:top w:w="50" w:type="dxa"/>
              <w:left w:w="100" w:type="dxa"/>
            </w:tcMar>
            <w:vAlign w:val="center"/>
          </w:tcPr>
          <w:p w:rsidR="0055339D" w:rsidRDefault="0055339D">
            <w:pPr>
              <w:spacing w:after="0"/>
              <w:ind w:left="135"/>
              <w:jc w:val="center"/>
            </w:pPr>
          </w:p>
        </w:tc>
        <w:tc>
          <w:tcPr>
            <w:tcW w:w="2268" w:type="dxa"/>
            <w:tcMar>
              <w:top w:w="50" w:type="dxa"/>
              <w:left w:w="100" w:type="dxa"/>
            </w:tcMar>
            <w:vAlign w:val="center"/>
          </w:tcPr>
          <w:p w:rsidR="0055339D" w:rsidRDefault="0055339D">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https://m.edsoo.ru/7f4181ce</w:t>
              </w:r>
            </w:hyperlink>
          </w:p>
        </w:tc>
        <w:tc>
          <w:tcPr>
            <w:tcW w:w="4252" w:type="dxa"/>
            <w:vMerge/>
          </w:tcPr>
          <w:p w:rsidR="0055339D" w:rsidRDefault="0055339D">
            <w:pPr>
              <w:spacing w:after="0"/>
              <w:ind w:left="135"/>
              <w:rPr>
                <w:rFonts w:ascii="Times New Roman" w:hAnsi="Times New Roman"/>
                <w:color w:val="000000"/>
                <w:sz w:val="24"/>
              </w:rPr>
            </w:pPr>
          </w:p>
        </w:tc>
      </w:tr>
      <w:tr w:rsidR="0055339D" w:rsidTr="0055339D">
        <w:trPr>
          <w:trHeight w:val="144"/>
          <w:tblCellSpacing w:w="20" w:type="nil"/>
        </w:trPr>
        <w:tc>
          <w:tcPr>
            <w:tcW w:w="4636" w:type="dxa"/>
            <w:gridSpan w:val="2"/>
            <w:tcMar>
              <w:top w:w="50" w:type="dxa"/>
              <w:left w:w="100" w:type="dxa"/>
            </w:tcMar>
            <w:vAlign w:val="center"/>
          </w:tcPr>
          <w:p w:rsidR="0055339D" w:rsidRDefault="0055339D">
            <w:pPr>
              <w:spacing w:after="0"/>
              <w:ind w:left="135"/>
            </w:pPr>
            <w:r>
              <w:rPr>
                <w:rFonts w:ascii="Times New Roman" w:hAnsi="Times New Roman"/>
                <w:color w:val="000000"/>
                <w:sz w:val="24"/>
              </w:rPr>
              <w:t>Итого по разделу</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37 </w:t>
            </w:r>
          </w:p>
        </w:tc>
        <w:tc>
          <w:tcPr>
            <w:tcW w:w="3969" w:type="dxa"/>
            <w:gridSpan w:val="3"/>
            <w:tcMar>
              <w:top w:w="50" w:type="dxa"/>
              <w:left w:w="100" w:type="dxa"/>
            </w:tcMar>
            <w:vAlign w:val="center"/>
          </w:tcPr>
          <w:p w:rsidR="0055339D" w:rsidRDefault="0055339D"/>
        </w:tc>
        <w:tc>
          <w:tcPr>
            <w:tcW w:w="4252" w:type="dxa"/>
          </w:tcPr>
          <w:p w:rsidR="0055339D" w:rsidRDefault="0055339D"/>
        </w:tc>
      </w:tr>
      <w:tr w:rsidR="0055339D" w:rsidTr="0055339D">
        <w:trPr>
          <w:trHeight w:val="144"/>
          <w:tblCellSpacing w:w="20" w:type="nil"/>
        </w:trPr>
        <w:tc>
          <w:tcPr>
            <w:tcW w:w="4636" w:type="dxa"/>
            <w:gridSpan w:val="2"/>
            <w:tcMar>
              <w:top w:w="50" w:type="dxa"/>
              <w:left w:w="100" w:type="dxa"/>
            </w:tcMar>
            <w:vAlign w:val="center"/>
          </w:tcPr>
          <w:p w:rsidR="0055339D" w:rsidRDefault="0055339D">
            <w:pPr>
              <w:spacing w:after="0"/>
              <w:ind w:left="135"/>
            </w:pPr>
            <w:r>
              <w:rPr>
                <w:rFonts w:ascii="Times New Roman" w:hAnsi="Times New Roman"/>
                <w:color w:val="000000"/>
                <w:sz w:val="24"/>
              </w:rPr>
              <w:t>Резервное время</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3 </w:t>
            </w:r>
          </w:p>
        </w:tc>
        <w:tc>
          <w:tcPr>
            <w:tcW w:w="850" w:type="dxa"/>
            <w:tcMar>
              <w:top w:w="50" w:type="dxa"/>
              <w:left w:w="100" w:type="dxa"/>
            </w:tcMar>
            <w:vAlign w:val="center"/>
          </w:tcPr>
          <w:p w:rsidR="0055339D" w:rsidRDefault="0055339D">
            <w:pPr>
              <w:spacing w:after="0"/>
              <w:ind w:left="135"/>
              <w:jc w:val="center"/>
            </w:pPr>
          </w:p>
        </w:tc>
        <w:tc>
          <w:tcPr>
            <w:tcW w:w="851" w:type="dxa"/>
            <w:tcMar>
              <w:top w:w="50" w:type="dxa"/>
              <w:left w:w="100" w:type="dxa"/>
            </w:tcMar>
            <w:vAlign w:val="center"/>
          </w:tcPr>
          <w:p w:rsidR="0055339D" w:rsidRDefault="0055339D">
            <w:pPr>
              <w:spacing w:after="0"/>
              <w:ind w:left="135"/>
              <w:jc w:val="center"/>
            </w:pPr>
          </w:p>
        </w:tc>
        <w:tc>
          <w:tcPr>
            <w:tcW w:w="2268" w:type="dxa"/>
            <w:tcMar>
              <w:top w:w="50" w:type="dxa"/>
              <w:left w:w="100" w:type="dxa"/>
            </w:tcMar>
            <w:vAlign w:val="center"/>
          </w:tcPr>
          <w:p w:rsidR="0055339D" w:rsidRDefault="0055339D">
            <w:pPr>
              <w:spacing w:after="0"/>
              <w:ind w:left="135"/>
            </w:pPr>
          </w:p>
        </w:tc>
        <w:tc>
          <w:tcPr>
            <w:tcW w:w="4252" w:type="dxa"/>
          </w:tcPr>
          <w:p w:rsidR="0055339D" w:rsidRDefault="0055339D">
            <w:pPr>
              <w:spacing w:after="0"/>
              <w:ind w:left="135"/>
            </w:pPr>
          </w:p>
        </w:tc>
      </w:tr>
      <w:tr w:rsidR="0055339D" w:rsidTr="0055339D">
        <w:trPr>
          <w:trHeight w:val="144"/>
          <w:tblCellSpacing w:w="20" w:type="nil"/>
        </w:trPr>
        <w:tc>
          <w:tcPr>
            <w:tcW w:w="4636" w:type="dxa"/>
            <w:gridSpan w:val="2"/>
            <w:tcMar>
              <w:top w:w="50" w:type="dxa"/>
              <w:left w:w="100" w:type="dxa"/>
            </w:tcMar>
            <w:vAlign w:val="center"/>
          </w:tcPr>
          <w:p w:rsidR="0055339D" w:rsidRDefault="0055339D">
            <w:pPr>
              <w:spacing w:after="0"/>
              <w:ind w:left="135"/>
            </w:pPr>
            <w:r>
              <w:rPr>
                <w:rFonts w:ascii="Times New Roman" w:hAnsi="Times New Roman"/>
                <w:color w:val="000000"/>
                <w:sz w:val="24"/>
              </w:rPr>
              <w:t>ОБЩЕЕ КОЛИЧЕСТВО ЧАСОВ ПО ПРОГРАММЕ</w:t>
            </w:r>
          </w:p>
        </w:tc>
        <w:tc>
          <w:tcPr>
            <w:tcW w:w="993"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68 </w:t>
            </w:r>
          </w:p>
        </w:tc>
        <w:tc>
          <w:tcPr>
            <w:tcW w:w="850"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3 </w:t>
            </w:r>
          </w:p>
        </w:tc>
        <w:tc>
          <w:tcPr>
            <w:tcW w:w="851" w:type="dxa"/>
            <w:tcMar>
              <w:top w:w="50" w:type="dxa"/>
              <w:left w:w="100" w:type="dxa"/>
            </w:tcMar>
            <w:vAlign w:val="center"/>
          </w:tcPr>
          <w:p w:rsidR="0055339D" w:rsidRDefault="0055339D">
            <w:pPr>
              <w:spacing w:after="0"/>
              <w:ind w:left="135"/>
              <w:jc w:val="center"/>
            </w:pPr>
            <w:r>
              <w:rPr>
                <w:rFonts w:ascii="Times New Roman" w:hAnsi="Times New Roman"/>
                <w:color w:val="000000"/>
                <w:sz w:val="24"/>
              </w:rPr>
              <w:t xml:space="preserve"> 14.5 </w:t>
            </w:r>
          </w:p>
        </w:tc>
        <w:tc>
          <w:tcPr>
            <w:tcW w:w="2268" w:type="dxa"/>
            <w:tcMar>
              <w:top w:w="50" w:type="dxa"/>
              <w:left w:w="100" w:type="dxa"/>
            </w:tcMar>
            <w:vAlign w:val="center"/>
          </w:tcPr>
          <w:p w:rsidR="0055339D" w:rsidRDefault="0055339D"/>
        </w:tc>
        <w:tc>
          <w:tcPr>
            <w:tcW w:w="4252" w:type="dxa"/>
          </w:tcPr>
          <w:p w:rsidR="0055339D" w:rsidRDefault="0055339D"/>
        </w:tc>
      </w:tr>
    </w:tbl>
    <w:p w:rsidR="00426078" w:rsidRDefault="00426078">
      <w:pPr>
        <w:spacing w:after="0"/>
        <w:ind w:left="120"/>
        <w:rPr>
          <w:rFonts w:ascii="Times New Roman" w:hAnsi="Times New Roman"/>
          <w:b/>
          <w:color w:val="000000"/>
          <w:sz w:val="28"/>
        </w:rPr>
      </w:pPr>
      <w:bookmarkStart w:id="12" w:name="block-6190589"/>
      <w:bookmarkEnd w:id="11"/>
    </w:p>
    <w:p w:rsidR="00910787" w:rsidRDefault="00910787">
      <w:pPr>
        <w:spacing w:after="0"/>
        <w:ind w:left="120"/>
        <w:rPr>
          <w:rFonts w:ascii="Times New Roman" w:hAnsi="Times New Roman"/>
          <w:b/>
          <w:color w:val="000000"/>
          <w:sz w:val="28"/>
        </w:rPr>
      </w:pPr>
    </w:p>
    <w:p w:rsidR="00910787" w:rsidRDefault="00910787">
      <w:pPr>
        <w:spacing w:after="0"/>
        <w:ind w:left="120"/>
        <w:rPr>
          <w:rFonts w:ascii="Times New Roman" w:hAnsi="Times New Roman"/>
          <w:b/>
          <w:color w:val="000000"/>
          <w:sz w:val="28"/>
        </w:rPr>
      </w:pPr>
    </w:p>
    <w:p w:rsidR="00910787" w:rsidRDefault="00910787">
      <w:pPr>
        <w:spacing w:after="0"/>
        <w:ind w:left="120"/>
        <w:rPr>
          <w:rFonts w:ascii="Times New Roman" w:hAnsi="Times New Roman"/>
          <w:b/>
          <w:color w:val="000000"/>
          <w:sz w:val="28"/>
        </w:rPr>
      </w:pPr>
    </w:p>
    <w:p w:rsidR="00912B01" w:rsidRDefault="00912B01">
      <w:pPr>
        <w:spacing w:after="0"/>
        <w:ind w:left="120"/>
        <w:rPr>
          <w:rFonts w:ascii="Times New Roman" w:hAnsi="Times New Roman"/>
          <w:b/>
          <w:color w:val="000000"/>
          <w:sz w:val="28"/>
        </w:rPr>
      </w:pPr>
    </w:p>
    <w:p w:rsidR="00912B01" w:rsidRDefault="00912B01">
      <w:pPr>
        <w:spacing w:after="0"/>
        <w:ind w:left="120"/>
        <w:rPr>
          <w:rFonts w:ascii="Times New Roman" w:hAnsi="Times New Roman"/>
          <w:b/>
          <w:color w:val="000000"/>
          <w:sz w:val="28"/>
        </w:rPr>
      </w:pPr>
    </w:p>
    <w:p w:rsidR="00912B01" w:rsidRDefault="00912B01">
      <w:pPr>
        <w:spacing w:after="0"/>
        <w:ind w:left="120"/>
        <w:rPr>
          <w:rFonts w:ascii="Times New Roman" w:hAnsi="Times New Roman"/>
          <w:b/>
          <w:color w:val="000000"/>
          <w:sz w:val="28"/>
        </w:rPr>
      </w:pPr>
    </w:p>
    <w:p w:rsidR="00912B01" w:rsidRDefault="00912B01">
      <w:pPr>
        <w:spacing w:after="0"/>
        <w:ind w:left="120"/>
        <w:rPr>
          <w:rFonts w:ascii="Times New Roman" w:hAnsi="Times New Roman"/>
          <w:b/>
          <w:color w:val="000000"/>
          <w:sz w:val="28"/>
        </w:rPr>
      </w:pPr>
    </w:p>
    <w:p w:rsidR="00762B9A" w:rsidRDefault="00211B5B">
      <w:pPr>
        <w:spacing w:after="0"/>
        <w:ind w:left="120"/>
      </w:pPr>
      <w:r>
        <w:rPr>
          <w:rFonts w:ascii="Times New Roman" w:hAnsi="Times New Roman"/>
          <w:b/>
          <w:color w:val="000000"/>
          <w:sz w:val="28"/>
        </w:rPr>
        <w:lastRenderedPageBreak/>
        <w:t xml:space="preserve">ПОУРОЧНОЕ ПЛАНИРОВАНИЕ </w:t>
      </w:r>
    </w:p>
    <w:p w:rsidR="00762B9A" w:rsidRDefault="00211B5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82"/>
        <w:gridCol w:w="4269"/>
        <w:gridCol w:w="998"/>
        <w:gridCol w:w="1081"/>
        <w:gridCol w:w="1275"/>
        <w:gridCol w:w="1500"/>
        <w:gridCol w:w="24"/>
        <w:gridCol w:w="24"/>
        <w:gridCol w:w="24"/>
        <w:gridCol w:w="12"/>
        <w:gridCol w:w="48"/>
        <w:gridCol w:w="12"/>
        <w:gridCol w:w="1286"/>
        <w:gridCol w:w="2788"/>
      </w:tblGrid>
      <w:tr w:rsidR="00415980" w:rsidTr="00415980">
        <w:trPr>
          <w:trHeight w:val="144"/>
          <w:tblCellSpacing w:w="20" w:type="nil"/>
        </w:trPr>
        <w:tc>
          <w:tcPr>
            <w:tcW w:w="982" w:type="dxa"/>
            <w:vMerge w:val="restart"/>
            <w:tcMar>
              <w:top w:w="50" w:type="dxa"/>
              <w:left w:w="100" w:type="dxa"/>
            </w:tcMar>
            <w:vAlign w:val="center"/>
          </w:tcPr>
          <w:p w:rsidR="00415980" w:rsidRDefault="00415980">
            <w:pPr>
              <w:spacing w:after="0"/>
              <w:ind w:left="135"/>
            </w:pPr>
            <w:r>
              <w:rPr>
                <w:rFonts w:ascii="Times New Roman" w:hAnsi="Times New Roman"/>
                <w:b/>
                <w:color w:val="000000"/>
                <w:sz w:val="24"/>
              </w:rPr>
              <w:t xml:space="preserve">№ п/п </w:t>
            </w:r>
          </w:p>
          <w:p w:rsidR="00415980" w:rsidRDefault="00415980">
            <w:pPr>
              <w:spacing w:after="0"/>
              <w:ind w:left="135"/>
            </w:pPr>
          </w:p>
        </w:tc>
        <w:tc>
          <w:tcPr>
            <w:tcW w:w="4269" w:type="dxa"/>
            <w:vMerge w:val="restart"/>
            <w:tcMar>
              <w:top w:w="50" w:type="dxa"/>
              <w:left w:w="100" w:type="dxa"/>
            </w:tcMar>
            <w:vAlign w:val="center"/>
          </w:tcPr>
          <w:p w:rsidR="00415980" w:rsidRDefault="00415980">
            <w:pPr>
              <w:spacing w:after="0"/>
              <w:ind w:left="135"/>
            </w:pPr>
            <w:r>
              <w:rPr>
                <w:rFonts w:ascii="Times New Roman" w:hAnsi="Times New Roman"/>
                <w:b/>
                <w:color w:val="000000"/>
                <w:sz w:val="24"/>
              </w:rPr>
              <w:t xml:space="preserve">Тема урока </w:t>
            </w:r>
          </w:p>
          <w:p w:rsidR="00415980" w:rsidRDefault="00415980">
            <w:pPr>
              <w:spacing w:after="0"/>
              <w:ind w:left="135"/>
            </w:pPr>
          </w:p>
        </w:tc>
        <w:tc>
          <w:tcPr>
            <w:tcW w:w="3354" w:type="dxa"/>
            <w:gridSpan w:val="3"/>
            <w:tcMar>
              <w:top w:w="50" w:type="dxa"/>
              <w:left w:w="100" w:type="dxa"/>
            </w:tcMar>
            <w:vAlign w:val="center"/>
          </w:tcPr>
          <w:p w:rsidR="00415980" w:rsidRDefault="00415980">
            <w:pPr>
              <w:spacing w:after="0"/>
            </w:pPr>
            <w:r>
              <w:rPr>
                <w:rFonts w:ascii="Times New Roman" w:hAnsi="Times New Roman"/>
                <w:b/>
                <w:color w:val="000000"/>
                <w:sz w:val="24"/>
              </w:rPr>
              <w:t>Количество часов</w:t>
            </w:r>
          </w:p>
        </w:tc>
        <w:tc>
          <w:tcPr>
            <w:tcW w:w="2930" w:type="dxa"/>
            <w:gridSpan w:val="8"/>
            <w:vMerge w:val="restart"/>
            <w:tcMar>
              <w:top w:w="50" w:type="dxa"/>
              <w:left w:w="100" w:type="dxa"/>
            </w:tcMar>
            <w:vAlign w:val="center"/>
          </w:tcPr>
          <w:p w:rsidR="00415980" w:rsidRDefault="00415980">
            <w:pPr>
              <w:spacing w:after="0"/>
              <w:ind w:left="135"/>
            </w:pPr>
            <w:r>
              <w:rPr>
                <w:rFonts w:ascii="Times New Roman" w:hAnsi="Times New Roman"/>
                <w:b/>
                <w:color w:val="000000"/>
                <w:sz w:val="24"/>
              </w:rPr>
              <w:t xml:space="preserve">Дата изучения </w:t>
            </w:r>
          </w:p>
          <w:p w:rsidR="00415980" w:rsidRDefault="00415980">
            <w:pPr>
              <w:spacing w:after="0"/>
              <w:ind w:left="135"/>
            </w:pPr>
          </w:p>
        </w:tc>
        <w:tc>
          <w:tcPr>
            <w:tcW w:w="2788" w:type="dxa"/>
            <w:vMerge w:val="restart"/>
            <w:tcMar>
              <w:top w:w="50" w:type="dxa"/>
              <w:left w:w="100" w:type="dxa"/>
            </w:tcMar>
            <w:vAlign w:val="center"/>
          </w:tcPr>
          <w:p w:rsidR="00415980" w:rsidRDefault="00415980">
            <w:pPr>
              <w:spacing w:after="0"/>
              <w:ind w:left="135"/>
            </w:pPr>
            <w:r>
              <w:rPr>
                <w:rFonts w:ascii="Times New Roman" w:hAnsi="Times New Roman"/>
                <w:b/>
                <w:color w:val="000000"/>
                <w:sz w:val="24"/>
              </w:rPr>
              <w:t xml:space="preserve">Электронные цифровые образовательные ресурсы </w:t>
            </w:r>
          </w:p>
          <w:p w:rsidR="00415980" w:rsidRDefault="00415980">
            <w:pPr>
              <w:spacing w:after="0"/>
              <w:ind w:left="135"/>
            </w:pPr>
          </w:p>
        </w:tc>
      </w:tr>
      <w:tr w:rsidR="00415980" w:rsidTr="00764AA4">
        <w:trPr>
          <w:trHeight w:val="648"/>
          <w:tblCellSpacing w:w="20" w:type="nil"/>
        </w:trPr>
        <w:tc>
          <w:tcPr>
            <w:tcW w:w="982" w:type="dxa"/>
            <w:vMerge/>
            <w:tcMar>
              <w:top w:w="50" w:type="dxa"/>
              <w:left w:w="100" w:type="dxa"/>
            </w:tcMar>
          </w:tcPr>
          <w:p w:rsidR="00415980" w:rsidRDefault="00415980"/>
        </w:tc>
        <w:tc>
          <w:tcPr>
            <w:tcW w:w="4269" w:type="dxa"/>
            <w:vMerge/>
            <w:tcMar>
              <w:top w:w="50" w:type="dxa"/>
              <w:left w:w="100" w:type="dxa"/>
            </w:tcMar>
          </w:tcPr>
          <w:p w:rsidR="00415980" w:rsidRDefault="00415980"/>
        </w:tc>
        <w:tc>
          <w:tcPr>
            <w:tcW w:w="998" w:type="dxa"/>
            <w:vMerge w:val="restart"/>
            <w:tcMar>
              <w:top w:w="50" w:type="dxa"/>
              <w:left w:w="100" w:type="dxa"/>
            </w:tcMar>
            <w:vAlign w:val="center"/>
          </w:tcPr>
          <w:p w:rsidR="00415980" w:rsidRDefault="00415980">
            <w:pPr>
              <w:spacing w:after="0"/>
              <w:ind w:left="135"/>
            </w:pPr>
            <w:r>
              <w:rPr>
                <w:rFonts w:ascii="Times New Roman" w:hAnsi="Times New Roman"/>
                <w:b/>
                <w:color w:val="000000"/>
                <w:sz w:val="24"/>
              </w:rPr>
              <w:t xml:space="preserve">Всего </w:t>
            </w:r>
          </w:p>
          <w:p w:rsidR="00415980" w:rsidRDefault="00415980">
            <w:pPr>
              <w:spacing w:after="0"/>
              <w:ind w:left="135"/>
            </w:pPr>
          </w:p>
        </w:tc>
        <w:tc>
          <w:tcPr>
            <w:tcW w:w="1081" w:type="dxa"/>
            <w:vMerge w:val="restart"/>
            <w:tcMar>
              <w:top w:w="50" w:type="dxa"/>
              <w:left w:w="100" w:type="dxa"/>
            </w:tcMar>
            <w:vAlign w:val="center"/>
          </w:tcPr>
          <w:p w:rsidR="00415980" w:rsidRDefault="00415980" w:rsidP="00415980">
            <w:pPr>
              <w:spacing w:after="0"/>
              <w:ind w:left="135"/>
            </w:pPr>
            <w:proofErr w:type="spellStart"/>
            <w:r>
              <w:rPr>
                <w:rFonts w:ascii="Times New Roman" w:hAnsi="Times New Roman"/>
                <w:b/>
                <w:color w:val="000000"/>
                <w:sz w:val="24"/>
              </w:rPr>
              <w:t>Контрработы</w:t>
            </w:r>
            <w:proofErr w:type="spellEnd"/>
            <w:r>
              <w:rPr>
                <w:rFonts w:ascii="Times New Roman" w:hAnsi="Times New Roman"/>
                <w:b/>
                <w:color w:val="000000"/>
                <w:sz w:val="24"/>
              </w:rPr>
              <w:t xml:space="preserve"> </w:t>
            </w:r>
          </w:p>
          <w:p w:rsidR="00415980" w:rsidRDefault="00415980">
            <w:pPr>
              <w:spacing w:after="0"/>
              <w:ind w:left="135"/>
            </w:pPr>
          </w:p>
        </w:tc>
        <w:tc>
          <w:tcPr>
            <w:tcW w:w="1275" w:type="dxa"/>
            <w:vMerge w:val="restart"/>
            <w:tcMar>
              <w:top w:w="50" w:type="dxa"/>
              <w:left w:w="100" w:type="dxa"/>
            </w:tcMar>
            <w:vAlign w:val="center"/>
          </w:tcPr>
          <w:p w:rsidR="00415980" w:rsidRDefault="00415980">
            <w:pPr>
              <w:spacing w:after="0"/>
              <w:ind w:left="135"/>
            </w:pPr>
            <w:r>
              <w:rPr>
                <w:rFonts w:ascii="Times New Roman" w:hAnsi="Times New Roman"/>
                <w:b/>
                <w:color w:val="000000"/>
                <w:sz w:val="24"/>
              </w:rPr>
              <w:t xml:space="preserve">Практические работы </w:t>
            </w:r>
          </w:p>
          <w:p w:rsidR="00415980" w:rsidRDefault="00415980">
            <w:pPr>
              <w:spacing w:after="0"/>
              <w:ind w:left="135"/>
            </w:pPr>
          </w:p>
        </w:tc>
        <w:tc>
          <w:tcPr>
            <w:tcW w:w="2930" w:type="dxa"/>
            <w:gridSpan w:val="8"/>
            <w:vMerge/>
            <w:tcBorders>
              <w:top w:val="nil"/>
              <w:bottom w:val="single" w:sz="4" w:space="0" w:color="auto"/>
            </w:tcBorders>
            <w:tcMar>
              <w:top w:w="50" w:type="dxa"/>
              <w:left w:w="100" w:type="dxa"/>
            </w:tcMar>
          </w:tcPr>
          <w:p w:rsidR="00415980" w:rsidRDefault="00415980"/>
        </w:tc>
        <w:tc>
          <w:tcPr>
            <w:tcW w:w="2788" w:type="dxa"/>
            <w:vMerge/>
            <w:tcMar>
              <w:top w:w="50" w:type="dxa"/>
              <w:left w:w="100" w:type="dxa"/>
            </w:tcMar>
          </w:tcPr>
          <w:p w:rsidR="00415980" w:rsidRDefault="00415980"/>
        </w:tc>
      </w:tr>
      <w:tr w:rsidR="00415980" w:rsidTr="00415980">
        <w:trPr>
          <w:trHeight w:val="648"/>
          <w:tblCellSpacing w:w="20" w:type="nil"/>
        </w:trPr>
        <w:tc>
          <w:tcPr>
            <w:tcW w:w="982" w:type="dxa"/>
            <w:vMerge/>
            <w:tcMar>
              <w:top w:w="50" w:type="dxa"/>
              <w:left w:w="100" w:type="dxa"/>
            </w:tcMar>
          </w:tcPr>
          <w:p w:rsidR="00415980" w:rsidRDefault="00415980"/>
        </w:tc>
        <w:tc>
          <w:tcPr>
            <w:tcW w:w="4269" w:type="dxa"/>
            <w:vMerge/>
            <w:tcMar>
              <w:top w:w="50" w:type="dxa"/>
              <w:left w:w="100" w:type="dxa"/>
            </w:tcMar>
          </w:tcPr>
          <w:p w:rsidR="00415980" w:rsidRDefault="00415980"/>
        </w:tc>
        <w:tc>
          <w:tcPr>
            <w:tcW w:w="998" w:type="dxa"/>
            <w:vMerge/>
            <w:tcMar>
              <w:top w:w="50" w:type="dxa"/>
              <w:left w:w="100" w:type="dxa"/>
            </w:tcMar>
            <w:vAlign w:val="center"/>
          </w:tcPr>
          <w:p w:rsidR="00415980" w:rsidRDefault="00415980">
            <w:pPr>
              <w:spacing w:after="0"/>
              <w:ind w:left="135"/>
              <w:rPr>
                <w:rFonts w:ascii="Times New Roman" w:hAnsi="Times New Roman"/>
                <w:b/>
                <w:color w:val="000000"/>
                <w:sz w:val="24"/>
              </w:rPr>
            </w:pPr>
          </w:p>
        </w:tc>
        <w:tc>
          <w:tcPr>
            <w:tcW w:w="1081" w:type="dxa"/>
            <w:vMerge/>
            <w:tcMar>
              <w:top w:w="50" w:type="dxa"/>
              <w:left w:w="100" w:type="dxa"/>
            </w:tcMar>
            <w:vAlign w:val="center"/>
          </w:tcPr>
          <w:p w:rsidR="00415980" w:rsidRDefault="00415980">
            <w:pPr>
              <w:spacing w:after="0"/>
              <w:ind w:left="135"/>
              <w:rPr>
                <w:rFonts w:ascii="Times New Roman" w:hAnsi="Times New Roman"/>
                <w:b/>
                <w:color w:val="000000"/>
                <w:sz w:val="24"/>
              </w:rPr>
            </w:pPr>
          </w:p>
        </w:tc>
        <w:tc>
          <w:tcPr>
            <w:tcW w:w="1275" w:type="dxa"/>
            <w:vMerge/>
            <w:tcMar>
              <w:top w:w="50" w:type="dxa"/>
              <w:left w:w="100" w:type="dxa"/>
            </w:tcMar>
            <w:vAlign w:val="center"/>
          </w:tcPr>
          <w:p w:rsidR="00415980" w:rsidRDefault="00415980">
            <w:pPr>
              <w:spacing w:after="0"/>
              <w:ind w:left="135"/>
              <w:rPr>
                <w:rFonts w:ascii="Times New Roman" w:hAnsi="Times New Roman"/>
                <w:b/>
                <w:color w:val="000000"/>
                <w:sz w:val="24"/>
              </w:rPr>
            </w:pPr>
          </w:p>
        </w:tc>
        <w:tc>
          <w:tcPr>
            <w:tcW w:w="1632" w:type="dxa"/>
            <w:gridSpan w:val="6"/>
            <w:tcBorders>
              <w:top w:val="single" w:sz="4" w:space="0" w:color="auto"/>
              <w:right w:val="single" w:sz="4" w:space="0" w:color="auto"/>
            </w:tcBorders>
            <w:tcMar>
              <w:top w:w="50" w:type="dxa"/>
              <w:left w:w="100" w:type="dxa"/>
            </w:tcMar>
          </w:tcPr>
          <w:p w:rsidR="00415980" w:rsidRDefault="00415980"/>
        </w:tc>
        <w:tc>
          <w:tcPr>
            <w:tcW w:w="1298" w:type="dxa"/>
            <w:gridSpan w:val="2"/>
            <w:tcBorders>
              <w:top w:val="single" w:sz="4" w:space="0" w:color="auto"/>
              <w:left w:val="single" w:sz="4" w:space="0" w:color="auto"/>
            </w:tcBorders>
          </w:tcPr>
          <w:p w:rsidR="00415980" w:rsidRDefault="00415980"/>
        </w:tc>
        <w:tc>
          <w:tcPr>
            <w:tcW w:w="2788" w:type="dxa"/>
            <w:vMerge/>
            <w:tcMar>
              <w:top w:w="50" w:type="dxa"/>
              <w:left w:w="100" w:type="dxa"/>
            </w:tcMar>
          </w:tcPr>
          <w:p w:rsidR="00415980" w:rsidRDefault="00415980"/>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Основные положения молекулярно-кинетической теории и их опытные подтверждения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06.09.2023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https://m.edsoo.ru/ff0a5256</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Масса и размер атомов и молекул</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07.09.2023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Модели твёрдого, жидкого и газообразного состояний вещества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13.09.2023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https://m.edsoo.ru/ff0a540e</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Объяснение свойств твёрдого, жидкого и газообразного состояний вещества на основе положений молекулярно-кинетической теории</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14.09.2023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Кристаллические и аморфные тела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20.09.2023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https://m.edsoo.ru/ff0a5800</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Смачивание и капиллярность. Поверхностное натяжение</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21.09.2023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https://m.edsoo.ru/ff0a5530</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7</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Тепловое расширение и сжатие</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27.09.2023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https://m.edsoo.ru/ff0a5a26</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8</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Температура. Связь температуры со скоростью теплового движения частиц</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28.09.2023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9</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Внутренняя энергия. Способы изменения внутренней энергии</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04.10.2023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https://m.edsoo.ru/ff0a5c60</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10</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Виды теплопередачи</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32" w:type="dxa"/>
            <w:gridSpan w:val="6"/>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05.10.2023 </w:t>
            </w:r>
          </w:p>
        </w:tc>
        <w:tc>
          <w:tcPr>
            <w:tcW w:w="1298" w:type="dxa"/>
            <w:gridSpan w:val="2"/>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https://m.edsoo.ru/ff0a6412</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lastRenderedPageBreak/>
              <w:t>11</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Урок-конференция "Практическое использование тепловых свойств веществ и материалов в целях энергосбережения"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11.10.2023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https://m.edsoo.ru/ff0a65c0</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12</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Количество теплоты. Удельная теплоемкость</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12.10.2023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https://m.edsoo.ru/ff0a6976</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13</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Уравнение теплового баланса. Теплообмен и тепловое равновесие</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18.10.2023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https://m.edsoo.ru/ff0a7088</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14</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Лабораторная работа "Исследование явления теплообмена при смешивании холодной и горячей воды"</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19.10.2023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https://m.edsoo.ru/ff0a6a98</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15</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Расчет количества теплоты, необходимого для нагревания тела и выделяемого им при охлаждении</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25.10.2023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16</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Лабораторная работа "Определение удельной теплоемкости вещества"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08.11.2023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https://m.edsoo.ru/ff0a6bb0</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17</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Энергия топлива. Удельная теплота сгорания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09.11.2023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https://m.edsoo.ru/ff0a7b5a</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18</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Плавление и отвердевание кристаллических тел. Удельная теплота плавления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15.11.2023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https://m.edsoo.ru/ff0a71d2</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19</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Лабораторная работа "Определение удельной теплоты плавления льда"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16.11.2023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https://m.edsoo.ru/ff0a72fe</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20</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Парообразование и конденсация. Испарение</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22.11.2023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https://m.edsoo.ru/ff0a740c</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21</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Кипение. Удельная теплота парообразования и конденсации. Зависимость температуры кипения от </w:t>
            </w:r>
            <w:r>
              <w:rPr>
                <w:rFonts w:ascii="Times New Roman" w:hAnsi="Times New Roman"/>
                <w:color w:val="000000"/>
                <w:sz w:val="24"/>
              </w:rPr>
              <w:lastRenderedPageBreak/>
              <w:t>атмосферного давления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lastRenderedPageBreak/>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644" w:type="dxa"/>
            <w:gridSpan w:val="7"/>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23.11.2023 </w:t>
            </w:r>
          </w:p>
        </w:tc>
        <w:tc>
          <w:tcPr>
            <w:tcW w:w="1286" w:type="dxa"/>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https://m.edsoo.ru/ff0a786c</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22</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Влажность воздуха. Лабораторная работа "Определение относительной влажности воздуха"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22.11.2023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https://m.edsoo.ru/ff0a7628</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23</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Решение задач на определение влажности воздуха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23.11.2023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24</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Принципы работы тепловых двигателей̆. Паровая турбина. Двигатель внутреннего сгорания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29.11.2023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25</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КПД теплового двигателя. Тепловые двигатели и защита окружающей̆ среды</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30.11.2023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https://m.edsoo.ru/ff0a7c7c</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26</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Закон сохранения и превращения энергии в тепловых процессах</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06.12.2023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27</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Подготовка к контрольной работе по теме "Тепловые явления. Изменение агрегатных состояний вещества"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07.12.2023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https://m.edsoo.ru/ff0a83f2</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28</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Контрольная работа по теме "Тепловые явления. Изменение агрегатных состояний вещества"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415980" w:rsidRDefault="00415980">
            <w:pPr>
              <w:spacing w:after="0"/>
              <w:ind w:left="135"/>
              <w:jc w:val="center"/>
            </w:pP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13.12.2023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https://m.edsoo.ru/ff0a86ae</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29</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Электризация тел. Два рода электрических зарядов</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14.12.2023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30</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Урок-исследование "Электризация тел индукцией и при соприкосновении"</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20.12.2023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31</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Взаимодействие заряженных тел. Закон Кулона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21.12.2023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https://m.edsoo.ru/ff0a87e4</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32</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Электрическое поле. Напряженность электрического поля. Принцип суперпозиции электрических полей</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84" w:type="dxa"/>
            <w:gridSpan w:val="5"/>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27.12.2023 </w:t>
            </w:r>
          </w:p>
        </w:tc>
        <w:tc>
          <w:tcPr>
            <w:tcW w:w="1346" w:type="dxa"/>
            <w:gridSpan w:val="3"/>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https://m.edsoo.ru/ff0a8a0a</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lastRenderedPageBreak/>
              <w:t>33</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Носители электрических зарядов. Элементарный заряд. Строение атома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28.12.2023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34</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Проводники и диэлектрики. Закон сохранения электрического заряда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10.01.2024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https://m.edsoo.ru/ff0a8ef6</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35</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Решение задач на применение свойств электрических зарядов</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11.01.2024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https://m.edsoo.ru/ff0a90cc</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36</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Электрический ток, условия его существования. Источники электрического тока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17.01.2024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https://m.edsoo.ru/ff0a95a4</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37</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Действия электрического тока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18.01.2024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https://m.edsoo.ru/ff0a96b2</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38</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Урок-исследование "Действие электрического поля на проводники и диэлектрики"</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24.01.2024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39</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Электрический ток в металлах, жидкостях и газах</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25.01.2024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https://m.edsoo.ru/ff0a9838</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40</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Электрическая цепь и её составные части</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31.01.2024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41</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Сила тока. Лабораторная работа "Измерение и регулирование силы тока"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0.5 </w:t>
            </w: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01.02.2024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https://m.edsoo.ru/ff0a8bd6</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42</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Электрическое напряжение. Вольтметр. Лабораторная работа "Измерение и регулирование напряжения"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0.5 </w:t>
            </w: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07.02.2024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https://m.edsoo.ru/ff0a9e14</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43</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Сопротивление проводника. Удельное сопротивление вещества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08.02.2024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https://m.edsoo.ru/ff0aa738</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44</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Лабораторная работа "Зависимость электрического сопротивления проводника от его длины, площади </w:t>
            </w:r>
            <w:r>
              <w:rPr>
                <w:rFonts w:ascii="Times New Roman" w:hAnsi="Times New Roman"/>
                <w:color w:val="000000"/>
                <w:sz w:val="24"/>
              </w:rPr>
              <w:lastRenderedPageBreak/>
              <w:t>поперечного сечения и материала"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lastRenderedPageBreak/>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572" w:type="dxa"/>
            <w:gridSpan w:val="4"/>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14.02.2024 </w:t>
            </w:r>
          </w:p>
        </w:tc>
        <w:tc>
          <w:tcPr>
            <w:tcW w:w="1358" w:type="dxa"/>
            <w:gridSpan w:val="4"/>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https://m.edsoo.ru/ff0aa738</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45</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Зависимость силы тока от напряжения. Закон Ома для участка цепи</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48" w:type="dxa"/>
            <w:gridSpan w:val="3"/>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15.02.2024 </w:t>
            </w:r>
          </w:p>
        </w:tc>
        <w:tc>
          <w:tcPr>
            <w:tcW w:w="1382" w:type="dxa"/>
            <w:gridSpan w:val="5"/>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https://m.edsoo.ru/ff0aa44a</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46</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548" w:type="dxa"/>
            <w:gridSpan w:val="3"/>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21.02.2024 </w:t>
            </w:r>
          </w:p>
        </w:tc>
        <w:tc>
          <w:tcPr>
            <w:tcW w:w="1382" w:type="dxa"/>
            <w:gridSpan w:val="5"/>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https://m.edsoo.ru/ff0aa04e</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47</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Последовательное и параллельное соединения проводников</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48" w:type="dxa"/>
            <w:gridSpan w:val="3"/>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22.02.2024 </w:t>
            </w:r>
          </w:p>
        </w:tc>
        <w:tc>
          <w:tcPr>
            <w:tcW w:w="1382" w:type="dxa"/>
            <w:gridSpan w:val="5"/>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48</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Лабораторная работа "Проверка правила сложения напряжений при последовательном соединении двух резисторов"</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548" w:type="dxa"/>
            <w:gridSpan w:val="3"/>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28.02.2024 </w:t>
            </w:r>
          </w:p>
        </w:tc>
        <w:tc>
          <w:tcPr>
            <w:tcW w:w="1382" w:type="dxa"/>
            <w:gridSpan w:val="5"/>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https://m.edsoo.ru/ff0aaa58</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49</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Лабораторная работа "Проверка правила для силы тока при параллельном соединении резисторов"</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548" w:type="dxa"/>
            <w:gridSpan w:val="3"/>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29.02.2024 </w:t>
            </w:r>
          </w:p>
        </w:tc>
        <w:tc>
          <w:tcPr>
            <w:tcW w:w="1382" w:type="dxa"/>
            <w:gridSpan w:val="5"/>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https://m.edsoo.ru/ff0aad1e</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50</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Решение задач на применение закона Ома для различного соединения проводников</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48" w:type="dxa"/>
            <w:gridSpan w:val="3"/>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06.03.2024 </w:t>
            </w:r>
          </w:p>
        </w:tc>
        <w:tc>
          <w:tcPr>
            <w:tcW w:w="1382" w:type="dxa"/>
            <w:gridSpan w:val="5"/>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https://m.edsoo.ru/ff0aaf8a</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51</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Работа и мощность электрического тока. Закон Джоуля-Ленца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48" w:type="dxa"/>
            <w:gridSpan w:val="3"/>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07.03.2024 </w:t>
            </w:r>
          </w:p>
        </w:tc>
        <w:tc>
          <w:tcPr>
            <w:tcW w:w="1382" w:type="dxa"/>
            <w:gridSpan w:val="5"/>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https://m.edsoo.ru/ff0ab124</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52</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Лабораторная работа "Определение работы и мощности электрического тока"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548" w:type="dxa"/>
            <w:gridSpan w:val="3"/>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13.03.2024 </w:t>
            </w:r>
          </w:p>
        </w:tc>
        <w:tc>
          <w:tcPr>
            <w:tcW w:w="1382" w:type="dxa"/>
            <w:gridSpan w:val="5"/>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https://m.edsoo.ru/ff0ab3e0</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53</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Электрические цепи и потребители электрической энергии в быту. Короткое замыкание</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48" w:type="dxa"/>
            <w:gridSpan w:val="3"/>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14.03.2024 </w:t>
            </w:r>
          </w:p>
        </w:tc>
        <w:tc>
          <w:tcPr>
            <w:tcW w:w="1382" w:type="dxa"/>
            <w:gridSpan w:val="5"/>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https://m.edsoo.ru/ff0ab660</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lastRenderedPageBreak/>
              <w:t>54</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Подготовка к контрольной работе по теме "Электрические заряды. Заряженные тела и их взаимодействия. Постоянный электрический ток"</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24" w:type="dxa"/>
            <w:gridSpan w:val="2"/>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20.03.2024 </w:t>
            </w:r>
          </w:p>
        </w:tc>
        <w:tc>
          <w:tcPr>
            <w:tcW w:w="1406" w:type="dxa"/>
            <w:gridSpan w:val="6"/>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https://m.edsoo.ru/ff0abd2c</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55</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Контрольная работа по теме "Электрические заряды. Заряженные тела и их взаимодействия. Постоянный электрический ток"</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415980" w:rsidRDefault="00415980">
            <w:pPr>
              <w:spacing w:after="0"/>
              <w:ind w:left="135"/>
              <w:jc w:val="center"/>
            </w:pPr>
          </w:p>
        </w:tc>
        <w:tc>
          <w:tcPr>
            <w:tcW w:w="1524" w:type="dxa"/>
            <w:gridSpan w:val="2"/>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21.03.2024 </w:t>
            </w:r>
          </w:p>
        </w:tc>
        <w:tc>
          <w:tcPr>
            <w:tcW w:w="1406" w:type="dxa"/>
            <w:gridSpan w:val="6"/>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https://m.edsoo.ru/ff0abea8</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56</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Постоянные магниты, их взаимодействие</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24" w:type="dxa"/>
            <w:gridSpan w:val="2"/>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03.04.2024 </w:t>
            </w:r>
          </w:p>
        </w:tc>
        <w:tc>
          <w:tcPr>
            <w:tcW w:w="1406" w:type="dxa"/>
            <w:gridSpan w:val="6"/>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57</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Урок-исследование "Изучение полей постоянных магнитов"</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524" w:type="dxa"/>
            <w:gridSpan w:val="2"/>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04.04.2024 </w:t>
            </w:r>
          </w:p>
        </w:tc>
        <w:tc>
          <w:tcPr>
            <w:tcW w:w="1406" w:type="dxa"/>
            <w:gridSpan w:val="6"/>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https://m.edsoo.ru/ff0ac3d0</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58</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Магнитное поле. Магнитное поле Земли и его значение для жизни на Земле</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24" w:type="dxa"/>
            <w:gridSpan w:val="2"/>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10.04.2024 </w:t>
            </w:r>
          </w:p>
        </w:tc>
        <w:tc>
          <w:tcPr>
            <w:tcW w:w="1406" w:type="dxa"/>
            <w:gridSpan w:val="6"/>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https://m.edsoo.ru/ff0ac0ba</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59</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Опыт Эрстеда. Магнитное поле электрического тока Магнитное поле катушки с током</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24" w:type="dxa"/>
            <w:gridSpan w:val="2"/>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11.04.2024 </w:t>
            </w:r>
          </w:p>
        </w:tc>
        <w:tc>
          <w:tcPr>
            <w:tcW w:w="1406" w:type="dxa"/>
            <w:gridSpan w:val="6"/>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https://m.edsoo.ru/ff0ac1d2</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60</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Применение электромагнитов в технике. Лабораторная работа "Изучение действия магнитного поля на проводник с током"</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0.5 </w:t>
            </w:r>
          </w:p>
        </w:tc>
        <w:tc>
          <w:tcPr>
            <w:tcW w:w="1524" w:type="dxa"/>
            <w:gridSpan w:val="2"/>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17.04.2024 </w:t>
            </w:r>
          </w:p>
        </w:tc>
        <w:tc>
          <w:tcPr>
            <w:tcW w:w="1406" w:type="dxa"/>
            <w:gridSpan w:val="6"/>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https://m.edsoo.ru/ff0ac74a</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61</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Электродвигатель постоянного тока. Использование электродвигателей̆ в технических устройствах и на транспорте. Лабораторная работа "Конструирование и изучение работы электродвигателя"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24" w:type="dxa"/>
            <w:gridSpan w:val="2"/>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18.04.2024 </w:t>
            </w:r>
          </w:p>
        </w:tc>
        <w:tc>
          <w:tcPr>
            <w:tcW w:w="1406" w:type="dxa"/>
            <w:gridSpan w:val="6"/>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https://m.edsoo.ru/ff0ac86c</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62</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Опыты Фарадея. Закон </w:t>
            </w:r>
            <w:r>
              <w:rPr>
                <w:rFonts w:ascii="Times New Roman" w:hAnsi="Times New Roman"/>
                <w:color w:val="000000"/>
                <w:sz w:val="24"/>
              </w:rPr>
              <w:lastRenderedPageBreak/>
              <w:t>электромагнитной индукции. Правило Ленца</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lastRenderedPageBreak/>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24" w:type="dxa"/>
            <w:gridSpan w:val="2"/>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24.04.2024 </w:t>
            </w:r>
          </w:p>
        </w:tc>
        <w:tc>
          <w:tcPr>
            <w:tcW w:w="1406" w:type="dxa"/>
            <w:gridSpan w:val="6"/>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63</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Электрогенератор. Способы получения электрической̆ энергии. Электростанции на возобновляемых источниках энергии</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00" w:type="dxa"/>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25.04.2024 </w:t>
            </w:r>
          </w:p>
        </w:tc>
        <w:tc>
          <w:tcPr>
            <w:tcW w:w="1430" w:type="dxa"/>
            <w:gridSpan w:val="7"/>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64</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Подготовка к контрольной работе по теме "Электрические и магнитные явления"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00" w:type="dxa"/>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08.05.2024 </w:t>
            </w:r>
          </w:p>
        </w:tc>
        <w:tc>
          <w:tcPr>
            <w:tcW w:w="1430" w:type="dxa"/>
            <w:gridSpan w:val="7"/>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65</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Контрольная работа по теме "Электрические и магнитные явления"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00" w:type="dxa"/>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15.05.2024 </w:t>
            </w:r>
          </w:p>
        </w:tc>
        <w:tc>
          <w:tcPr>
            <w:tcW w:w="1430" w:type="dxa"/>
            <w:gridSpan w:val="7"/>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https://m.edsoo.ru/ff0acb14</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66</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Резервный урок. Работа с текстами по теме "Тепловые явления"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00" w:type="dxa"/>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16.05.2024 </w:t>
            </w:r>
          </w:p>
        </w:tc>
        <w:tc>
          <w:tcPr>
            <w:tcW w:w="1430" w:type="dxa"/>
            <w:gridSpan w:val="7"/>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https://m.edsoo.ru/ff0acc5e</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67</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Резервный урок. Работа с текстами по теме "Постоянный электрический ток"</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00" w:type="dxa"/>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22.05.2024 </w:t>
            </w:r>
          </w:p>
        </w:tc>
        <w:tc>
          <w:tcPr>
            <w:tcW w:w="1430" w:type="dxa"/>
            <w:gridSpan w:val="7"/>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https://m.edsoo.ru/ff0acdc6</w:t>
              </w:r>
            </w:hyperlink>
          </w:p>
        </w:tc>
      </w:tr>
      <w:tr w:rsidR="00415980" w:rsidTr="00415980">
        <w:trPr>
          <w:trHeight w:val="144"/>
          <w:tblCellSpacing w:w="20" w:type="nil"/>
        </w:trPr>
        <w:tc>
          <w:tcPr>
            <w:tcW w:w="982" w:type="dxa"/>
            <w:tcMar>
              <w:top w:w="50" w:type="dxa"/>
              <w:left w:w="100" w:type="dxa"/>
            </w:tcMar>
            <w:vAlign w:val="center"/>
          </w:tcPr>
          <w:p w:rsidR="00415980" w:rsidRDefault="00415980">
            <w:pPr>
              <w:spacing w:after="0"/>
            </w:pPr>
            <w:r>
              <w:rPr>
                <w:rFonts w:ascii="Times New Roman" w:hAnsi="Times New Roman"/>
                <w:color w:val="000000"/>
                <w:sz w:val="24"/>
              </w:rPr>
              <w:t>68</w:t>
            </w:r>
          </w:p>
        </w:tc>
        <w:tc>
          <w:tcPr>
            <w:tcW w:w="4269" w:type="dxa"/>
            <w:tcMar>
              <w:top w:w="50" w:type="dxa"/>
              <w:left w:w="100" w:type="dxa"/>
            </w:tcMar>
            <w:vAlign w:val="center"/>
          </w:tcPr>
          <w:p w:rsidR="00415980" w:rsidRDefault="00415980">
            <w:pPr>
              <w:spacing w:after="0"/>
              <w:ind w:left="135"/>
            </w:pPr>
            <w:r>
              <w:rPr>
                <w:rFonts w:ascii="Times New Roman" w:hAnsi="Times New Roman"/>
                <w:color w:val="000000"/>
                <w:sz w:val="24"/>
              </w:rPr>
              <w:t>Резервный урок. Работа с текстами по теме "Магнитные явления"</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 </w:t>
            </w:r>
          </w:p>
        </w:tc>
        <w:tc>
          <w:tcPr>
            <w:tcW w:w="1081" w:type="dxa"/>
            <w:tcMar>
              <w:top w:w="50" w:type="dxa"/>
              <w:left w:w="100" w:type="dxa"/>
            </w:tcMar>
            <w:vAlign w:val="center"/>
          </w:tcPr>
          <w:p w:rsidR="00415980" w:rsidRDefault="00415980">
            <w:pPr>
              <w:spacing w:after="0"/>
              <w:ind w:left="135"/>
              <w:jc w:val="center"/>
            </w:pPr>
          </w:p>
        </w:tc>
        <w:tc>
          <w:tcPr>
            <w:tcW w:w="1275" w:type="dxa"/>
            <w:tcMar>
              <w:top w:w="50" w:type="dxa"/>
              <w:left w:w="100" w:type="dxa"/>
            </w:tcMar>
            <w:vAlign w:val="center"/>
          </w:tcPr>
          <w:p w:rsidR="00415980" w:rsidRDefault="00415980">
            <w:pPr>
              <w:spacing w:after="0"/>
              <w:ind w:left="135"/>
              <w:jc w:val="center"/>
            </w:pPr>
          </w:p>
        </w:tc>
        <w:tc>
          <w:tcPr>
            <w:tcW w:w="1500" w:type="dxa"/>
            <w:tcBorders>
              <w:right w:val="single" w:sz="4" w:space="0" w:color="auto"/>
            </w:tcBorders>
            <w:tcMar>
              <w:top w:w="50" w:type="dxa"/>
              <w:left w:w="100" w:type="dxa"/>
            </w:tcMar>
            <w:vAlign w:val="center"/>
          </w:tcPr>
          <w:p w:rsidR="00415980" w:rsidRDefault="00415980">
            <w:pPr>
              <w:spacing w:after="0"/>
              <w:ind w:left="135"/>
            </w:pPr>
            <w:r>
              <w:rPr>
                <w:rFonts w:ascii="Times New Roman" w:hAnsi="Times New Roman"/>
                <w:color w:val="000000"/>
                <w:sz w:val="24"/>
              </w:rPr>
              <w:t xml:space="preserve"> 23.05.2024 </w:t>
            </w:r>
          </w:p>
        </w:tc>
        <w:tc>
          <w:tcPr>
            <w:tcW w:w="1430" w:type="dxa"/>
            <w:gridSpan w:val="7"/>
            <w:tcBorders>
              <w:left w:val="single" w:sz="4" w:space="0" w:color="auto"/>
            </w:tcBorders>
            <w:vAlign w:val="center"/>
          </w:tcPr>
          <w:p w:rsidR="00415980" w:rsidRDefault="00415980" w:rsidP="00415980">
            <w:pPr>
              <w:spacing w:after="0"/>
            </w:pPr>
          </w:p>
        </w:tc>
        <w:tc>
          <w:tcPr>
            <w:tcW w:w="2788" w:type="dxa"/>
            <w:tcMar>
              <w:top w:w="50" w:type="dxa"/>
              <w:left w:w="100" w:type="dxa"/>
            </w:tcMar>
            <w:vAlign w:val="center"/>
          </w:tcPr>
          <w:p w:rsidR="00415980" w:rsidRDefault="00415980">
            <w:pPr>
              <w:spacing w:after="0"/>
              <w:ind w:left="135"/>
            </w:pPr>
          </w:p>
        </w:tc>
      </w:tr>
      <w:tr w:rsidR="00415980" w:rsidTr="00B21683">
        <w:trPr>
          <w:trHeight w:val="144"/>
          <w:tblCellSpacing w:w="20" w:type="nil"/>
        </w:trPr>
        <w:tc>
          <w:tcPr>
            <w:tcW w:w="5251" w:type="dxa"/>
            <w:gridSpan w:val="2"/>
            <w:tcMar>
              <w:top w:w="50" w:type="dxa"/>
              <w:left w:w="100" w:type="dxa"/>
            </w:tcMar>
            <w:vAlign w:val="center"/>
          </w:tcPr>
          <w:p w:rsidR="00415980" w:rsidRDefault="00415980">
            <w:pPr>
              <w:spacing w:after="0"/>
              <w:ind w:left="135"/>
            </w:pPr>
            <w:r>
              <w:rPr>
                <w:rFonts w:ascii="Times New Roman" w:hAnsi="Times New Roman"/>
                <w:color w:val="000000"/>
                <w:sz w:val="24"/>
              </w:rPr>
              <w:t>ОБЩЕЕ КОЛИЧЕСТВО ЧАСОВ ПО ПРОГРАММЕ</w:t>
            </w:r>
          </w:p>
        </w:tc>
        <w:tc>
          <w:tcPr>
            <w:tcW w:w="998"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68 </w:t>
            </w:r>
          </w:p>
        </w:tc>
        <w:tc>
          <w:tcPr>
            <w:tcW w:w="1081"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2 </w:t>
            </w:r>
          </w:p>
        </w:tc>
        <w:tc>
          <w:tcPr>
            <w:tcW w:w="1275" w:type="dxa"/>
            <w:tcMar>
              <w:top w:w="50" w:type="dxa"/>
              <w:left w:w="100" w:type="dxa"/>
            </w:tcMar>
            <w:vAlign w:val="center"/>
          </w:tcPr>
          <w:p w:rsidR="00415980" w:rsidRDefault="00415980">
            <w:pPr>
              <w:spacing w:after="0"/>
              <w:ind w:left="135"/>
              <w:jc w:val="center"/>
            </w:pPr>
            <w:r>
              <w:rPr>
                <w:rFonts w:ascii="Times New Roman" w:hAnsi="Times New Roman"/>
                <w:color w:val="000000"/>
                <w:sz w:val="24"/>
              </w:rPr>
              <w:t xml:space="preserve"> 14.5 </w:t>
            </w:r>
          </w:p>
        </w:tc>
        <w:tc>
          <w:tcPr>
            <w:tcW w:w="5718" w:type="dxa"/>
            <w:gridSpan w:val="9"/>
            <w:tcMar>
              <w:top w:w="50" w:type="dxa"/>
              <w:left w:w="100" w:type="dxa"/>
            </w:tcMar>
            <w:vAlign w:val="center"/>
          </w:tcPr>
          <w:p w:rsidR="00415980" w:rsidRDefault="00415980"/>
        </w:tc>
      </w:tr>
    </w:tbl>
    <w:p w:rsidR="00762B9A" w:rsidRDefault="00762B9A"/>
    <w:p w:rsidR="00762B9A" w:rsidRDefault="00762B9A">
      <w:pPr>
        <w:sectPr w:rsidR="00762B9A" w:rsidSect="00910787">
          <w:pgSz w:w="16383" w:h="11906" w:orient="landscape"/>
          <w:pgMar w:top="851" w:right="1134" w:bottom="850" w:left="1134" w:header="720" w:footer="720" w:gutter="0"/>
          <w:cols w:space="720"/>
          <w:docGrid w:linePitch="299"/>
        </w:sectPr>
      </w:pPr>
      <w:bookmarkStart w:id="13" w:name="block-6190590"/>
      <w:bookmarkEnd w:id="12"/>
    </w:p>
    <w:bookmarkEnd w:id="13"/>
    <w:p w:rsidR="00211B5B" w:rsidRDefault="00211B5B"/>
    <w:sectPr w:rsidR="00211B5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E4D4C"/>
    <w:multiLevelType w:val="multilevel"/>
    <w:tmpl w:val="6A5E05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24C77"/>
    <w:multiLevelType w:val="multilevel"/>
    <w:tmpl w:val="6392616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24176"/>
    <w:multiLevelType w:val="multilevel"/>
    <w:tmpl w:val="3AA8A4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3E2C5C"/>
    <w:multiLevelType w:val="multilevel"/>
    <w:tmpl w:val="0534D3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602CA4"/>
    <w:multiLevelType w:val="multilevel"/>
    <w:tmpl w:val="8730DD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DF6860"/>
    <w:multiLevelType w:val="multilevel"/>
    <w:tmpl w:val="04B0104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1AF7720"/>
    <w:multiLevelType w:val="multilevel"/>
    <w:tmpl w:val="CFF451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500795"/>
    <w:multiLevelType w:val="multilevel"/>
    <w:tmpl w:val="3586ADD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7547865"/>
    <w:multiLevelType w:val="multilevel"/>
    <w:tmpl w:val="F98285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5C5927"/>
    <w:multiLevelType w:val="multilevel"/>
    <w:tmpl w:val="E8409B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B6F0BEC"/>
    <w:multiLevelType w:val="multilevel"/>
    <w:tmpl w:val="36B66C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234375"/>
    <w:multiLevelType w:val="multilevel"/>
    <w:tmpl w:val="51DCD28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A47F2D"/>
    <w:multiLevelType w:val="multilevel"/>
    <w:tmpl w:val="48601F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48E514F"/>
    <w:multiLevelType w:val="multilevel"/>
    <w:tmpl w:val="FF7A98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6D76194"/>
    <w:multiLevelType w:val="multilevel"/>
    <w:tmpl w:val="54E671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A7D6AF6"/>
    <w:multiLevelType w:val="multilevel"/>
    <w:tmpl w:val="5E1257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D4D5757"/>
    <w:multiLevelType w:val="multilevel"/>
    <w:tmpl w:val="BF1AB9E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E927140"/>
    <w:multiLevelType w:val="multilevel"/>
    <w:tmpl w:val="0504DFC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0DF4581"/>
    <w:multiLevelType w:val="multilevel"/>
    <w:tmpl w:val="3CF048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1F20697"/>
    <w:multiLevelType w:val="multilevel"/>
    <w:tmpl w:val="F5E287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8630C97"/>
    <w:multiLevelType w:val="multilevel"/>
    <w:tmpl w:val="403A7B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8F85BBB"/>
    <w:multiLevelType w:val="multilevel"/>
    <w:tmpl w:val="C290C8D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FC5626A"/>
    <w:multiLevelType w:val="multilevel"/>
    <w:tmpl w:val="AF3C30C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FD06863"/>
    <w:multiLevelType w:val="multilevel"/>
    <w:tmpl w:val="ECBA4B6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8BB2211"/>
    <w:multiLevelType w:val="multilevel"/>
    <w:tmpl w:val="4C20CC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8C6427C"/>
    <w:multiLevelType w:val="multilevel"/>
    <w:tmpl w:val="C01EC67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9634C45"/>
    <w:multiLevelType w:val="multilevel"/>
    <w:tmpl w:val="5D6208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9F2480D"/>
    <w:multiLevelType w:val="multilevel"/>
    <w:tmpl w:val="B77A673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C56669C"/>
    <w:multiLevelType w:val="multilevel"/>
    <w:tmpl w:val="78D4BC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E823E79"/>
    <w:multiLevelType w:val="multilevel"/>
    <w:tmpl w:val="BD98EF1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FCF34C3"/>
    <w:multiLevelType w:val="multilevel"/>
    <w:tmpl w:val="A3685BC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42E67F9"/>
    <w:multiLevelType w:val="multilevel"/>
    <w:tmpl w:val="0EB6A25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565654B"/>
    <w:multiLevelType w:val="multilevel"/>
    <w:tmpl w:val="69AC5F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69E6EF8"/>
    <w:multiLevelType w:val="multilevel"/>
    <w:tmpl w:val="DDB86D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A6B1B9E"/>
    <w:multiLevelType w:val="multilevel"/>
    <w:tmpl w:val="878816B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D0505E9"/>
    <w:multiLevelType w:val="multilevel"/>
    <w:tmpl w:val="BA0A985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DBB42F5"/>
    <w:multiLevelType w:val="multilevel"/>
    <w:tmpl w:val="FC5CFC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
  </w:num>
  <w:num w:numId="3">
    <w:abstractNumId w:val="26"/>
  </w:num>
  <w:num w:numId="4">
    <w:abstractNumId w:val="21"/>
  </w:num>
  <w:num w:numId="5">
    <w:abstractNumId w:val="8"/>
  </w:num>
  <w:num w:numId="6">
    <w:abstractNumId w:val="1"/>
  </w:num>
  <w:num w:numId="7">
    <w:abstractNumId w:val="28"/>
  </w:num>
  <w:num w:numId="8">
    <w:abstractNumId w:val="4"/>
  </w:num>
  <w:num w:numId="9">
    <w:abstractNumId w:val="5"/>
  </w:num>
  <w:num w:numId="10">
    <w:abstractNumId w:val="33"/>
  </w:num>
  <w:num w:numId="11">
    <w:abstractNumId w:val="0"/>
  </w:num>
  <w:num w:numId="12">
    <w:abstractNumId w:val="18"/>
  </w:num>
  <w:num w:numId="13">
    <w:abstractNumId w:val="17"/>
  </w:num>
  <w:num w:numId="14">
    <w:abstractNumId w:val="6"/>
  </w:num>
  <w:num w:numId="15">
    <w:abstractNumId w:val="22"/>
  </w:num>
  <w:num w:numId="16">
    <w:abstractNumId w:val="9"/>
  </w:num>
  <w:num w:numId="17">
    <w:abstractNumId w:val="31"/>
  </w:num>
  <w:num w:numId="18">
    <w:abstractNumId w:val="11"/>
  </w:num>
  <w:num w:numId="19">
    <w:abstractNumId w:val="13"/>
  </w:num>
  <w:num w:numId="20">
    <w:abstractNumId w:val="35"/>
  </w:num>
  <w:num w:numId="21">
    <w:abstractNumId w:val="19"/>
  </w:num>
  <w:num w:numId="22">
    <w:abstractNumId w:val="7"/>
  </w:num>
  <w:num w:numId="23">
    <w:abstractNumId w:val="23"/>
  </w:num>
  <w:num w:numId="24">
    <w:abstractNumId w:val="14"/>
  </w:num>
  <w:num w:numId="25">
    <w:abstractNumId w:val="25"/>
  </w:num>
  <w:num w:numId="26">
    <w:abstractNumId w:val="29"/>
  </w:num>
  <w:num w:numId="27">
    <w:abstractNumId w:val="34"/>
  </w:num>
  <w:num w:numId="28">
    <w:abstractNumId w:val="27"/>
  </w:num>
  <w:num w:numId="29">
    <w:abstractNumId w:val="16"/>
  </w:num>
  <w:num w:numId="30">
    <w:abstractNumId w:val="24"/>
  </w:num>
  <w:num w:numId="31">
    <w:abstractNumId w:val="12"/>
  </w:num>
  <w:num w:numId="32">
    <w:abstractNumId w:val="20"/>
  </w:num>
  <w:num w:numId="33">
    <w:abstractNumId w:val="32"/>
  </w:num>
  <w:num w:numId="34">
    <w:abstractNumId w:val="10"/>
  </w:num>
  <w:num w:numId="35">
    <w:abstractNumId w:val="15"/>
  </w:num>
  <w:num w:numId="36">
    <w:abstractNumId w:val="36"/>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B9A"/>
    <w:rsid w:val="00211B5B"/>
    <w:rsid w:val="00415980"/>
    <w:rsid w:val="00426078"/>
    <w:rsid w:val="004F40A9"/>
    <w:rsid w:val="0055339D"/>
    <w:rsid w:val="00762B9A"/>
    <w:rsid w:val="007D0EBC"/>
    <w:rsid w:val="00910787"/>
    <w:rsid w:val="00912B01"/>
    <w:rsid w:val="00B20003"/>
    <w:rsid w:val="00C042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F09DC0-87BA-4052-B3E7-3BD3577AE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0422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042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s://m.edsoo.ru/ff0a540e" TargetMode="External"/><Relationship Id="rId18" Type="http://schemas.openxmlformats.org/officeDocument/2006/relationships/hyperlink" Target="https://m.edsoo.ru/ff0a6412" TargetMode="External"/><Relationship Id="rId26" Type="http://schemas.openxmlformats.org/officeDocument/2006/relationships/hyperlink" Target="https://m.edsoo.ru/ff0a72fe" TargetMode="External"/><Relationship Id="rId39" Type="http://schemas.openxmlformats.org/officeDocument/2006/relationships/hyperlink" Target="https://m.edsoo.ru/ff0a9838" TargetMode="External"/><Relationship Id="rId21" Type="http://schemas.openxmlformats.org/officeDocument/2006/relationships/hyperlink" Target="https://m.edsoo.ru/ff0a7088" TargetMode="External"/><Relationship Id="rId34" Type="http://schemas.openxmlformats.org/officeDocument/2006/relationships/hyperlink" Target="https://m.edsoo.ru/ff0a8a0a" TargetMode="External"/><Relationship Id="rId42" Type="http://schemas.openxmlformats.org/officeDocument/2006/relationships/hyperlink" Target="https://m.edsoo.ru/ff0aa738" TargetMode="External"/><Relationship Id="rId47" Type="http://schemas.openxmlformats.org/officeDocument/2006/relationships/hyperlink" Target="https://m.edsoo.ru/ff0aad1e" TargetMode="External"/><Relationship Id="rId50" Type="http://schemas.openxmlformats.org/officeDocument/2006/relationships/hyperlink" Target="https://m.edsoo.ru/ff0ab3e0" TargetMode="External"/><Relationship Id="rId55" Type="http://schemas.openxmlformats.org/officeDocument/2006/relationships/hyperlink" Target="https://m.edsoo.ru/ff0ac0ba" TargetMode="External"/><Relationship Id="rId63" Type="http://schemas.openxmlformats.org/officeDocument/2006/relationships/theme" Target="theme/theme1.xml"/><Relationship Id="rId7" Type="http://schemas.openxmlformats.org/officeDocument/2006/relationships/hyperlink" Target="https://m.edsoo.ru/7f4181ce" TargetMode="External"/><Relationship Id="rId2" Type="http://schemas.openxmlformats.org/officeDocument/2006/relationships/styles" Target="styles.xml"/><Relationship Id="rId16" Type="http://schemas.openxmlformats.org/officeDocument/2006/relationships/hyperlink" Target="https://m.edsoo.ru/ff0a5a26" TargetMode="External"/><Relationship Id="rId29" Type="http://schemas.openxmlformats.org/officeDocument/2006/relationships/hyperlink" Target="https://m.edsoo.ru/ff0a7628" TargetMode="External"/><Relationship Id="rId11" Type="http://schemas.openxmlformats.org/officeDocument/2006/relationships/hyperlink" Target="https://m.edsoo.ru/7f4181ce" TargetMode="External"/><Relationship Id="rId24" Type="http://schemas.openxmlformats.org/officeDocument/2006/relationships/hyperlink" Target="https://m.edsoo.ru/ff0a7b5a" TargetMode="External"/><Relationship Id="rId32" Type="http://schemas.openxmlformats.org/officeDocument/2006/relationships/hyperlink" Target="https://m.edsoo.ru/ff0a86ae" TargetMode="External"/><Relationship Id="rId37" Type="http://schemas.openxmlformats.org/officeDocument/2006/relationships/hyperlink" Target="https://m.edsoo.ru/ff0a95a4" TargetMode="External"/><Relationship Id="rId40" Type="http://schemas.openxmlformats.org/officeDocument/2006/relationships/hyperlink" Target="https://m.edsoo.ru/ff0a8bd6" TargetMode="External"/><Relationship Id="rId45" Type="http://schemas.openxmlformats.org/officeDocument/2006/relationships/hyperlink" Target="https://m.edsoo.ru/ff0aa04e" TargetMode="External"/><Relationship Id="rId53" Type="http://schemas.openxmlformats.org/officeDocument/2006/relationships/hyperlink" Target="https://m.edsoo.ru/ff0abea8" TargetMode="External"/><Relationship Id="rId58" Type="http://schemas.openxmlformats.org/officeDocument/2006/relationships/hyperlink" Target="https://m.edsoo.ru/ff0ac86c" TargetMode="External"/><Relationship Id="rId5" Type="http://schemas.openxmlformats.org/officeDocument/2006/relationships/image" Target="media/image1.png"/><Relationship Id="rId61" Type="http://schemas.openxmlformats.org/officeDocument/2006/relationships/hyperlink" Target="https://m.edsoo.ru/ff0acdc6" TargetMode="External"/><Relationship Id="rId19" Type="http://schemas.openxmlformats.org/officeDocument/2006/relationships/hyperlink" Target="https://m.edsoo.ru/ff0a65c0" TargetMode="External"/><Relationship Id="rId14" Type="http://schemas.openxmlformats.org/officeDocument/2006/relationships/hyperlink" Target="https://m.edsoo.ru/ff0a5800" TargetMode="External"/><Relationship Id="rId22" Type="http://schemas.openxmlformats.org/officeDocument/2006/relationships/hyperlink" Target="https://m.edsoo.ru/ff0a6a98" TargetMode="External"/><Relationship Id="rId27" Type="http://schemas.openxmlformats.org/officeDocument/2006/relationships/hyperlink" Target="https://m.edsoo.ru/ff0a740c" TargetMode="External"/><Relationship Id="rId30" Type="http://schemas.openxmlformats.org/officeDocument/2006/relationships/hyperlink" Target="https://m.edsoo.ru/ff0a7c7c" TargetMode="External"/><Relationship Id="rId35" Type="http://schemas.openxmlformats.org/officeDocument/2006/relationships/hyperlink" Target="https://m.edsoo.ru/ff0a8ef6" TargetMode="External"/><Relationship Id="rId43" Type="http://schemas.openxmlformats.org/officeDocument/2006/relationships/hyperlink" Target="https://m.edsoo.ru/ff0aa738" TargetMode="External"/><Relationship Id="rId48" Type="http://schemas.openxmlformats.org/officeDocument/2006/relationships/hyperlink" Target="https://m.edsoo.ru/ff0aaf8a" TargetMode="External"/><Relationship Id="rId56" Type="http://schemas.openxmlformats.org/officeDocument/2006/relationships/hyperlink" Target="https://m.edsoo.ru/ff0ac1d2" TargetMode="External"/><Relationship Id="rId8" Type="http://schemas.openxmlformats.org/officeDocument/2006/relationships/hyperlink" Target="https://m.edsoo.ru/7f4181ce" TargetMode="External"/><Relationship Id="rId51" Type="http://schemas.openxmlformats.org/officeDocument/2006/relationships/hyperlink" Target="https://m.edsoo.ru/ff0ab660" TargetMode="External"/><Relationship Id="rId3" Type="http://schemas.openxmlformats.org/officeDocument/2006/relationships/settings" Target="settings.xml"/><Relationship Id="rId12" Type="http://schemas.openxmlformats.org/officeDocument/2006/relationships/hyperlink" Target="https://m.edsoo.ru/ff0a5256" TargetMode="External"/><Relationship Id="rId17" Type="http://schemas.openxmlformats.org/officeDocument/2006/relationships/hyperlink" Target="https://m.edsoo.ru/ff0a5c60" TargetMode="External"/><Relationship Id="rId25" Type="http://schemas.openxmlformats.org/officeDocument/2006/relationships/hyperlink" Target="https://m.edsoo.ru/ff0a71d2" TargetMode="External"/><Relationship Id="rId33" Type="http://schemas.openxmlformats.org/officeDocument/2006/relationships/hyperlink" Target="https://m.edsoo.ru/ff0a87e4" TargetMode="External"/><Relationship Id="rId38" Type="http://schemas.openxmlformats.org/officeDocument/2006/relationships/hyperlink" Target="https://m.edsoo.ru/ff0a96b2" TargetMode="External"/><Relationship Id="rId46" Type="http://schemas.openxmlformats.org/officeDocument/2006/relationships/hyperlink" Target="https://m.edsoo.ru/ff0aaa58" TargetMode="External"/><Relationship Id="rId59" Type="http://schemas.openxmlformats.org/officeDocument/2006/relationships/hyperlink" Target="https://m.edsoo.ru/ff0acb14" TargetMode="External"/><Relationship Id="rId20" Type="http://schemas.openxmlformats.org/officeDocument/2006/relationships/hyperlink" Target="https://m.edsoo.ru/ff0a6976" TargetMode="External"/><Relationship Id="rId41" Type="http://schemas.openxmlformats.org/officeDocument/2006/relationships/hyperlink" Target="https://m.edsoo.ru/ff0a9e14" TargetMode="External"/><Relationship Id="rId54" Type="http://schemas.openxmlformats.org/officeDocument/2006/relationships/hyperlink" Target="https://m.edsoo.ru/ff0ac3d0"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81ce" TargetMode="External"/><Relationship Id="rId15" Type="http://schemas.openxmlformats.org/officeDocument/2006/relationships/hyperlink" Target="https://m.edsoo.ru/ff0a5530" TargetMode="External"/><Relationship Id="rId23" Type="http://schemas.openxmlformats.org/officeDocument/2006/relationships/hyperlink" Target="https://m.edsoo.ru/ff0a6bb0" TargetMode="External"/><Relationship Id="rId28" Type="http://schemas.openxmlformats.org/officeDocument/2006/relationships/hyperlink" Target="https://m.edsoo.ru/ff0a786c" TargetMode="External"/><Relationship Id="rId36" Type="http://schemas.openxmlformats.org/officeDocument/2006/relationships/hyperlink" Target="https://m.edsoo.ru/ff0a90cc" TargetMode="External"/><Relationship Id="rId49" Type="http://schemas.openxmlformats.org/officeDocument/2006/relationships/hyperlink" Target="https://m.edsoo.ru/ff0ab124" TargetMode="External"/><Relationship Id="rId57" Type="http://schemas.openxmlformats.org/officeDocument/2006/relationships/hyperlink" Target="https://m.edsoo.ru/ff0ac74a" TargetMode="External"/><Relationship Id="rId10" Type="http://schemas.openxmlformats.org/officeDocument/2006/relationships/hyperlink" Target="https://m.edsoo.ru/7f4181ce" TargetMode="External"/><Relationship Id="rId31" Type="http://schemas.openxmlformats.org/officeDocument/2006/relationships/hyperlink" Target="https://m.edsoo.ru/ff0a83f2" TargetMode="External"/><Relationship Id="rId44" Type="http://schemas.openxmlformats.org/officeDocument/2006/relationships/hyperlink" Target="https://m.edsoo.ru/ff0aa44a" TargetMode="External"/><Relationship Id="rId52" Type="http://schemas.openxmlformats.org/officeDocument/2006/relationships/hyperlink" Target="https://m.edsoo.ru/ff0abd2c" TargetMode="External"/><Relationship Id="rId60" Type="http://schemas.openxmlformats.org/officeDocument/2006/relationships/hyperlink" Target="https://m.edsoo.ru/ff0acc5e" TargetMode="External"/><Relationship Id="rId4" Type="http://schemas.openxmlformats.org/officeDocument/2006/relationships/webSettings" Target="webSettings.xml"/><Relationship Id="rId9" Type="http://schemas.openxmlformats.org/officeDocument/2006/relationships/hyperlink" Target="https://m.edsoo.ru/7f4181c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20</Pages>
  <Words>5412</Words>
  <Characters>30853</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ТОЧКА РОСТА (ФИЗИКА)</dc:creator>
  <cp:lastModifiedBy>Гулия Мансуровна</cp:lastModifiedBy>
  <cp:revision>9</cp:revision>
  <dcterms:created xsi:type="dcterms:W3CDTF">2023-09-04T16:46:00Z</dcterms:created>
  <dcterms:modified xsi:type="dcterms:W3CDTF">2023-09-22T12:11:00Z</dcterms:modified>
</cp:coreProperties>
</file>